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DF6FE" w14:textId="3EB738A8" w:rsidR="0087423C" w:rsidRDefault="00B17BE4" w:rsidP="004A25A0">
      <w:pPr>
        <w:pStyle w:val="Heading1"/>
        <w:ind w:left="720"/>
        <w:rPr>
          <w:rFonts w:ascii="Times New Roman" w:hAnsi="Times New Roman" w:cs="Times New Roman"/>
          <w:b/>
          <w:bCs/>
          <w:color w:val="auto"/>
          <w:lang w:val="tr-TR"/>
        </w:rPr>
      </w:pPr>
      <w:bookmarkStart w:id="0" w:name="_Toc200981650"/>
      <w:bookmarkStart w:id="1" w:name="OLE_LINK1"/>
      <w:r w:rsidRPr="00BA690C">
        <w:rPr>
          <w:rFonts w:ascii="Times New Roman" w:hAnsi="Times New Roman" w:cs="Times New Roman"/>
          <w:b/>
          <w:bCs/>
          <w:color w:val="auto"/>
          <w:lang w:val="tr-TR"/>
        </w:rPr>
        <w:t>MEKANİK ANKRAJ (DÜBEL) İLE BETON-ÇELİK BAĞLANTI İŞLERİ TEKNİK ŞARTNAMESİ</w:t>
      </w:r>
      <w:bookmarkEnd w:id="0"/>
    </w:p>
    <w:p w14:paraId="0F778123" w14:textId="77777777" w:rsidR="00052710" w:rsidRPr="00052710" w:rsidRDefault="00052710" w:rsidP="00052710">
      <w:pPr>
        <w:rPr>
          <w:lang w:val="tr-TR"/>
        </w:rPr>
      </w:pPr>
    </w:p>
    <w:sdt>
      <w:sdtPr>
        <w:rPr>
          <w:rFonts w:ascii="Times New Roman" w:eastAsiaTheme="minorHAnsi" w:hAnsi="Times New Roman" w:cs="Times New Roman"/>
          <w:color w:val="auto"/>
          <w:sz w:val="20"/>
          <w:szCs w:val="22"/>
        </w:rPr>
        <w:id w:val="-399213240"/>
        <w:docPartObj>
          <w:docPartGallery w:val="Table of Contents"/>
          <w:docPartUnique/>
        </w:docPartObj>
      </w:sdtPr>
      <w:sdtEndPr>
        <w:rPr>
          <w:rFonts w:asciiTheme="minorHAnsi" w:hAnsiTheme="minorHAnsi" w:cstheme="minorBidi"/>
          <w:b/>
          <w:bCs/>
          <w:noProof/>
        </w:rPr>
      </w:sdtEndPr>
      <w:sdtContent>
        <w:p w14:paraId="2AB95527" w14:textId="6E12015B" w:rsidR="0087423C" w:rsidRDefault="0099525E">
          <w:pPr>
            <w:pStyle w:val="TOCHeading"/>
            <w:rPr>
              <w:rFonts w:ascii="Times New Roman" w:hAnsi="Times New Roman" w:cs="Times New Roman"/>
              <w:color w:val="auto"/>
            </w:rPr>
          </w:pPr>
          <w:r w:rsidRPr="0099525E">
            <w:rPr>
              <w:rFonts w:ascii="Times New Roman" w:hAnsi="Times New Roman" w:cs="Times New Roman"/>
              <w:color w:val="auto"/>
            </w:rPr>
            <w:t>İÇİNDEKİLER</w:t>
          </w:r>
        </w:p>
        <w:p w14:paraId="72598C3A" w14:textId="77777777" w:rsidR="00F74830" w:rsidRPr="00F74830" w:rsidRDefault="00F74830" w:rsidP="00F74830"/>
        <w:p w14:paraId="7C5B4FE0" w14:textId="093AF18B" w:rsidR="0087423C" w:rsidRDefault="0087423C">
          <w:pPr>
            <w:pStyle w:val="TOC1"/>
            <w:tabs>
              <w:tab w:val="right" w:leader="dot" w:pos="9912"/>
            </w:tabs>
            <w:rPr>
              <w:noProof/>
            </w:rPr>
          </w:pPr>
          <w:r>
            <w:fldChar w:fldCharType="begin"/>
          </w:r>
          <w:r>
            <w:instrText xml:space="preserve"> TOC \o "1-3" \h \z \u </w:instrText>
          </w:r>
          <w:r>
            <w:fldChar w:fldCharType="separate"/>
          </w:r>
          <w:hyperlink w:anchor="_Toc200981650" w:history="1">
            <w:r w:rsidRPr="007303C4">
              <w:rPr>
                <w:rStyle w:val="Hyperlink"/>
                <w:rFonts w:ascii="Times New Roman" w:hAnsi="Times New Roman" w:cs="Times New Roman"/>
                <w:b/>
                <w:bCs/>
                <w:noProof/>
                <w:lang w:val="tr-TR"/>
              </w:rPr>
              <w:t>KİMYASAL VE MEKANİK ANKRAJ (DÜBEL) İLE BETON-ÇELİK BAĞLANTI İŞLERİ TEKNİK ŞARTNAMESİ</w:t>
            </w:r>
            <w:r>
              <w:rPr>
                <w:noProof/>
                <w:webHidden/>
              </w:rPr>
              <w:tab/>
            </w:r>
            <w:r>
              <w:rPr>
                <w:noProof/>
                <w:webHidden/>
              </w:rPr>
              <w:fldChar w:fldCharType="begin"/>
            </w:r>
            <w:r>
              <w:rPr>
                <w:noProof/>
                <w:webHidden/>
              </w:rPr>
              <w:instrText xml:space="preserve"> PAGEREF _Toc200981650 \h </w:instrText>
            </w:r>
            <w:r>
              <w:rPr>
                <w:noProof/>
                <w:webHidden/>
              </w:rPr>
            </w:r>
            <w:r>
              <w:rPr>
                <w:noProof/>
                <w:webHidden/>
              </w:rPr>
              <w:fldChar w:fldCharType="separate"/>
            </w:r>
            <w:r>
              <w:rPr>
                <w:noProof/>
                <w:webHidden/>
              </w:rPr>
              <w:t>1</w:t>
            </w:r>
            <w:r>
              <w:rPr>
                <w:noProof/>
                <w:webHidden/>
              </w:rPr>
              <w:fldChar w:fldCharType="end"/>
            </w:r>
          </w:hyperlink>
        </w:p>
        <w:p w14:paraId="56143C8F" w14:textId="00933DAC" w:rsidR="0087423C" w:rsidRPr="0038489D" w:rsidRDefault="0087423C">
          <w:pPr>
            <w:pStyle w:val="TOC2"/>
            <w:tabs>
              <w:tab w:val="left" w:pos="720"/>
              <w:tab w:val="right" w:leader="dot" w:pos="9912"/>
            </w:tabs>
            <w:rPr>
              <w:rFonts w:ascii="Times New Roman" w:hAnsi="Times New Roman" w:cs="Times New Roman"/>
              <w:noProof/>
            </w:rPr>
          </w:pPr>
          <w:hyperlink w:anchor="_Toc200981651" w:history="1">
            <w:r w:rsidRPr="0038489D">
              <w:rPr>
                <w:rStyle w:val="Hyperlink"/>
                <w:rFonts w:ascii="Times New Roman" w:hAnsi="Times New Roman" w:cs="Times New Roman"/>
                <w:b/>
                <w:bCs/>
                <w:noProof/>
                <w:lang w:val="tr-TR"/>
              </w:rPr>
              <w:t>A.</w:t>
            </w:r>
            <w:r w:rsidRPr="0038489D">
              <w:rPr>
                <w:rFonts w:ascii="Times New Roman" w:hAnsi="Times New Roman" w:cs="Times New Roman"/>
                <w:noProof/>
              </w:rPr>
              <w:tab/>
            </w:r>
            <w:r w:rsidRPr="0038489D">
              <w:rPr>
                <w:rStyle w:val="Hyperlink"/>
                <w:rFonts w:ascii="Times New Roman" w:hAnsi="Times New Roman" w:cs="Times New Roman"/>
                <w:b/>
                <w:bCs/>
                <w:noProof/>
                <w:lang w:val="tr-TR"/>
              </w:rPr>
              <w:t>MEKANİK ANKRAJLAR</w:t>
            </w:r>
            <w:r w:rsidRPr="0038489D">
              <w:rPr>
                <w:rFonts w:ascii="Times New Roman" w:hAnsi="Times New Roman" w:cs="Times New Roman"/>
                <w:noProof/>
                <w:webHidden/>
              </w:rPr>
              <w:tab/>
            </w:r>
            <w:r w:rsidRPr="0038489D">
              <w:rPr>
                <w:rFonts w:ascii="Times New Roman" w:hAnsi="Times New Roman" w:cs="Times New Roman"/>
                <w:noProof/>
                <w:webHidden/>
              </w:rPr>
              <w:fldChar w:fldCharType="begin"/>
            </w:r>
            <w:r w:rsidRPr="0038489D">
              <w:rPr>
                <w:rFonts w:ascii="Times New Roman" w:hAnsi="Times New Roman" w:cs="Times New Roman"/>
                <w:noProof/>
                <w:webHidden/>
              </w:rPr>
              <w:instrText xml:space="preserve"> PAGEREF _Toc200981651 \h </w:instrText>
            </w:r>
            <w:r w:rsidRPr="0038489D">
              <w:rPr>
                <w:rFonts w:ascii="Times New Roman" w:hAnsi="Times New Roman" w:cs="Times New Roman"/>
                <w:noProof/>
                <w:webHidden/>
              </w:rPr>
            </w:r>
            <w:r w:rsidRPr="0038489D">
              <w:rPr>
                <w:rFonts w:ascii="Times New Roman" w:hAnsi="Times New Roman" w:cs="Times New Roman"/>
                <w:noProof/>
                <w:webHidden/>
              </w:rPr>
              <w:fldChar w:fldCharType="separate"/>
            </w:r>
            <w:r w:rsidRPr="0038489D">
              <w:rPr>
                <w:rFonts w:ascii="Times New Roman" w:hAnsi="Times New Roman" w:cs="Times New Roman"/>
                <w:noProof/>
                <w:webHidden/>
              </w:rPr>
              <w:t>1</w:t>
            </w:r>
            <w:r w:rsidRPr="0038489D">
              <w:rPr>
                <w:rFonts w:ascii="Times New Roman" w:hAnsi="Times New Roman" w:cs="Times New Roman"/>
                <w:noProof/>
                <w:webHidden/>
              </w:rPr>
              <w:fldChar w:fldCharType="end"/>
            </w:r>
          </w:hyperlink>
        </w:p>
        <w:p w14:paraId="61642146" w14:textId="561F278F" w:rsidR="0087423C" w:rsidRPr="0038489D" w:rsidRDefault="0087423C">
          <w:pPr>
            <w:pStyle w:val="TOC3"/>
            <w:tabs>
              <w:tab w:val="right" w:leader="dot" w:pos="9912"/>
            </w:tabs>
            <w:rPr>
              <w:rFonts w:ascii="Times New Roman" w:hAnsi="Times New Roman" w:cs="Times New Roman"/>
              <w:noProof/>
            </w:rPr>
          </w:pPr>
          <w:hyperlink w:anchor="_Toc200981652" w:history="1">
            <w:r w:rsidRPr="0038489D">
              <w:rPr>
                <w:rStyle w:val="Hyperlink"/>
                <w:rFonts w:ascii="Times New Roman" w:hAnsi="Times New Roman" w:cs="Times New Roman"/>
                <w:b/>
                <w:bCs/>
                <w:noProof/>
                <w:lang w:val="tr-TR"/>
              </w:rPr>
              <w:t>A.1. İLGİLİ STANDART VE YÖNETMELİKLER</w:t>
            </w:r>
            <w:r w:rsidRPr="0038489D">
              <w:rPr>
                <w:rFonts w:ascii="Times New Roman" w:hAnsi="Times New Roman" w:cs="Times New Roman"/>
                <w:noProof/>
                <w:webHidden/>
              </w:rPr>
              <w:tab/>
            </w:r>
            <w:r w:rsidRPr="0038489D">
              <w:rPr>
                <w:rFonts w:ascii="Times New Roman" w:hAnsi="Times New Roman" w:cs="Times New Roman"/>
                <w:noProof/>
                <w:webHidden/>
              </w:rPr>
              <w:fldChar w:fldCharType="begin"/>
            </w:r>
            <w:r w:rsidRPr="0038489D">
              <w:rPr>
                <w:rFonts w:ascii="Times New Roman" w:hAnsi="Times New Roman" w:cs="Times New Roman"/>
                <w:noProof/>
                <w:webHidden/>
              </w:rPr>
              <w:instrText xml:space="preserve"> PAGEREF _Toc200981652 \h </w:instrText>
            </w:r>
            <w:r w:rsidRPr="0038489D">
              <w:rPr>
                <w:rFonts w:ascii="Times New Roman" w:hAnsi="Times New Roman" w:cs="Times New Roman"/>
                <w:noProof/>
                <w:webHidden/>
              </w:rPr>
            </w:r>
            <w:r w:rsidRPr="0038489D">
              <w:rPr>
                <w:rFonts w:ascii="Times New Roman" w:hAnsi="Times New Roman" w:cs="Times New Roman"/>
                <w:noProof/>
                <w:webHidden/>
              </w:rPr>
              <w:fldChar w:fldCharType="separate"/>
            </w:r>
            <w:r w:rsidRPr="0038489D">
              <w:rPr>
                <w:rFonts w:ascii="Times New Roman" w:hAnsi="Times New Roman" w:cs="Times New Roman"/>
                <w:noProof/>
                <w:webHidden/>
              </w:rPr>
              <w:t>1</w:t>
            </w:r>
            <w:r w:rsidRPr="0038489D">
              <w:rPr>
                <w:rFonts w:ascii="Times New Roman" w:hAnsi="Times New Roman" w:cs="Times New Roman"/>
                <w:noProof/>
                <w:webHidden/>
              </w:rPr>
              <w:fldChar w:fldCharType="end"/>
            </w:r>
          </w:hyperlink>
        </w:p>
        <w:p w14:paraId="595D66C6" w14:textId="4816E6BD" w:rsidR="0087423C" w:rsidRPr="0038489D" w:rsidRDefault="0087423C">
          <w:pPr>
            <w:pStyle w:val="TOC3"/>
            <w:tabs>
              <w:tab w:val="right" w:leader="dot" w:pos="9912"/>
            </w:tabs>
            <w:rPr>
              <w:rFonts w:ascii="Times New Roman" w:hAnsi="Times New Roman" w:cs="Times New Roman"/>
              <w:noProof/>
            </w:rPr>
          </w:pPr>
          <w:hyperlink w:anchor="_Toc200981653" w:history="1">
            <w:r w:rsidRPr="0038489D">
              <w:rPr>
                <w:rStyle w:val="Hyperlink"/>
                <w:rFonts w:ascii="Times New Roman" w:hAnsi="Times New Roman" w:cs="Times New Roman"/>
                <w:b/>
                <w:bCs/>
                <w:noProof/>
                <w:lang w:val="tr-TR"/>
              </w:rPr>
              <w:t>A.2. MALZEME DETAYLARI</w:t>
            </w:r>
            <w:r w:rsidRPr="0038489D">
              <w:rPr>
                <w:rFonts w:ascii="Times New Roman" w:hAnsi="Times New Roman" w:cs="Times New Roman"/>
                <w:noProof/>
                <w:webHidden/>
              </w:rPr>
              <w:tab/>
            </w:r>
            <w:r w:rsidRPr="0038489D">
              <w:rPr>
                <w:rFonts w:ascii="Times New Roman" w:hAnsi="Times New Roman" w:cs="Times New Roman"/>
                <w:noProof/>
                <w:webHidden/>
              </w:rPr>
              <w:fldChar w:fldCharType="begin"/>
            </w:r>
            <w:r w:rsidRPr="0038489D">
              <w:rPr>
                <w:rFonts w:ascii="Times New Roman" w:hAnsi="Times New Roman" w:cs="Times New Roman"/>
                <w:noProof/>
                <w:webHidden/>
              </w:rPr>
              <w:instrText xml:space="preserve"> PAGEREF _Toc200981653 \h </w:instrText>
            </w:r>
            <w:r w:rsidRPr="0038489D">
              <w:rPr>
                <w:rFonts w:ascii="Times New Roman" w:hAnsi="Times New Roman" w:cs="Times New Roman"/>
                <w:noProof/>
                <w:webHidden/>
              </w:rPr>
            </w:r>
            <w:r w:rsidRPr="0038489D">
              <w:rPr>
                <w:rFonts w:ascii="Times New Roman" w:hAnsi="Times New Roman" w:cs="Times New Roman"/>
                <w:noProof/>
                <w:webHidden/>
              </w:rPr>
              <w:fldChar w:fldCharType="separate"/>
            </w:r>
            <w:r w:rsidRPr="0038489D">
              <w:rPr>
                <w:rFonts w:ascii="Times New Roman" w:hAnsi="Times New Roman" w:cs="Times New Roman"/>
                <w:noProof/>
                <w:webHidden/>
              </w:rPr>
              <w:t>1</w:t>
            </w:r>
            <w:r w:rsidRPr="0038489D">
              <w:rPr>
                <w:rFonts w:ascii="Times New Roman" w:hAnsi="Times New Roman" w:cs="Times New Roman"/>
                <w:noProof/>
                <w:webHidden/>
              </w:rPr>
              <w:fldChar w:fldCharType="end"/>
            </w:r>
          </w:hyperlink>
        </w:p>
        <w:p w14:paraId="6F3CACCB" w14:textId="30D018E6" w:rsidR="0087423C" w:rsidRDefault="0087423C">
          <w:pPr>
            <w:pStyle w:val="TOC2"/>
            <w:tabs>
              <w:tab w:val="left" w:pos="720"/>
              <w:tab w:val="right" w:leader="dot" w:pos="9912"/>
            </w:tabs>
            <w:rPr>
              <w:noProof/>
            </w:rPr>
          </w:pPr>
          <w:hyperlink w:anchor="_Toc200981654" w:history="1">
            <w:r w:rsidRPr="007303C4">
              <w:rPr>
                <w:rStyle w:val="Hyperlink"/>
                <w:b/>
                <w:bCs/>
                <w:noProof/>
                <w:lang w:val="tr-TR"/>
              </w:rPr>
              <w:t>B.</w:t>
            </w:r>
            <w:r>
              <w:rPr>
                <w:noProof/>
              </w:rPr>
              <w:tab/>
            </w:r>
            <w:r w:rsidRPr="007303C4">
              <w:rPr>
                <w:rStyle w:val="Hyperlink"/>
                <w:b/>
                <w:bCs/>
                <w:noProof/>
                <w:lang w:val="tr-TR"/>
              </w:rPr>
              <w:t>TASARIM ESASLARI</w:t>
            </w:r>
            <w:r>
              <w:rPr>
                <w:noProof/>
                <w:webHidden/>
              </w:rPr>
              <w:tab/>
            </w:r>
            <w:r>
              <w:rPr>
                <w:noProof/>
                <w:webHidden/>
              </w:rPr>
              <w:fldChar w:fldCharType="begin"/>
            </w:r>
            <w:r>
              <w:rPr>
                <w:noProof/>
                <w:webHidden/>
              </w:rPr>
              <w:instrText xml:space="preserve"> PAGEREF _Toc200981654 \h </w:instrText>
            </w:r>
            <w:r>
              <w:rPr>
                <w:noProof/>
                <w:webHidden/>
              </w:rPr>
            </w:r>
            <w:r>
              <w:rPr>
                <w:noProof/>
                <w:webHidden/>
              </w:rPr>
              <w:fldChar w:fldCharType="separate"/>
            </w:r>
            <w:r>
              <w:rPr>
                <w:noProof/>
                <w:webHidden/>
              </w:rPr>
              <w:t>2</w:t>
            </w:r>
            <w:r>
              <w:rPr>
                <w:noProof/>
                <w:webHidden/>
              </w:rPr>
              <w:fldChar w:fldCharType="end"/>
            </w:r>
          </w:hyperlink>
        </w:p>
        <w:p w14:paraId="05BDD30C" w14:textId="5BFA958E" w:rsidR="0087423C" w:rsidRDefault="0087423C">
          <w:pPr>
            <w:pStyle w:val="TOC2"/>
            <w:tabs>
              <w:tab w:val="left" w:pos="720"/>
              <w:tab w:val="right" w:leader="dot" w:pos="9912"/>
            </w:tabs>
            <w:rPr>
              <w:noProof/>
            </w:rPr>
          </w:pPr>
          <w:hyperlink w:anchor="_Toc200981655" w:history="1">
            <w:r w:rsidRPr="007303C4">
              <w:rPr>
                <w:rStyle w:val="Hyperlink"/>
                <w:b/>
                <w:bCs/>
                <w:noProof/>
                <w:lang w:val="tr-TR"/>
              </w:rPr>
              <w:t>C.</w:t>
            </w:r>
            <w:r>
              <w:rPr>
                <w:noProof/>
              </w:rPr>
              <w:tab/>
            </w:r>
            <w:r w:rsidRPr="007303C4">
              <w:rPr>
                <w:rStyle w:val="Hyperlink"/>
                <w:b/>
                <w:bCs/>
                <w:noProof/>
                <w:lang w:val="tr-TR"/>
              </w:rPr>
              <w:t>UYGULAMA ESASLARI</w:t>
            </w:r>
            <w:r>
              <w:rPr>
                <w:noProof/>
                <w:webHidden/>
              </w:rPr>
              <w:tab/>
            </w:r>
            <w:r>
              <w:rPr>
                <w:noProof/>
                <w:webHidden/>
              </w:rPr>
              <w:fldChar w:fldCharType="begin"/>
            </w:r>
            <w:r>
              <w:rPr>
                <w:noProof/>
                <w:webHidden/>
              </w:rPr>
              <w:instrText xml:space="preserve"> PAGEREF _Toc200981655 \h </w:instrText>
            </w:r>
            <w:r>
              <w:rPr>
                <w:noProof/>
                <w:webHidden/>
              </w:rPr>
            </w:r>
            <w:r>
              <w:rPr>
                <w:noProof/>
                <w:webHidden/>
              </w:rPr>
              <w:fldChar w:fldCharType="separate"/>
            </w:r>
            <w:r>
              <w:rPr>
                <w:noProof/>
                <w:webHidden/>
              </w:rPr>
              <w:t>2</w:t>
            </w:r>
            <w:r>
              <w:rPr>
                <w:noProof/>
                <w:webHidden/>
              </w:rPr>
              <w:fldChar w:fldCharType="end"/>
            </w:r>
          </w:hyperlink>
        </w:p>
        <w:p w14:paraId="5E562B08" w14:textId="6C7F065E" w:rsidR="0087423C" w:rsidRDefault="0087423C">
          <w:pPr>
            <w:pStyle w:val="TOC3"/>
            <w:tabs>
              <w:tab w:val="right" w:leader="dot" w:pos="9912"/>
            </w:tabs>
            <w:rPr>
              <w:noProof/>
            </w:rPr>
          </w:pPr>
          <w:hyperlink w:anchor="_Toc200981656" w:history="1">
            <w:r w:rsidRPr="007303C4">
              <w:rPr>
                <w:rStyle w:val="Hyperlink"/>
                <w:b/>
                <w:bCs/>
                <w:noProof/>
                <w:lang w:val="tr-TR"/>
              </w:rPr>
              <w:t>Ön Hazırlık</w:t>
            </w:r>
            <w:r>
              <w:rPr>
                <w:noProof/>
                <w:webHidden/>
              </w:rPr>
              <w:tab/>
            </w:r>
            <w:r>
              <w:rPr>
                <w:noProof/>
                <w:webHidden/>
              </w:rPr>
              <w:fldChar w:fldCharType="begin"/>
            </w:r>
            <w:r>
              <w:rPr>
                <w:noProof/>
                <w:webHidden/>
              </w:rPr>
              <w:instrText xml:space="preserve"> PAGEREF _Toc200981656 \h </w:instrText>
            </w:r>
            <w:r>
              <w:rPr>
                <w:noProof/>
                <w:webHidden/>
              </w:rPr>
            </w:r>
            <w:r>
              <w:rPr>
                <w:noProof/>
                <w:webHidden/>
              </w:rPr>
              <w:fldChar w:fldCharType="separate"/>
            </w:r>
            <w:r>
              <w:rPr>
                <w:noProof/>
                <w:webHidden/>
              </w:rPr>
              <w:t>2</w:t>
            </w:r>
            <w:r>
              <w:rPr>
                <w:noProof/>
                <w:webHidden/>
              </w:rPr>
              <w:fldChar w:fldCharType="end"/>
            </w:r>
          </w:hyperlink>
        </w:p>
        <w:p w14:paraId="2ABDAA2C" w14:textId="6853D9FA" w:rsidR="0087423C" w:rsidRDefault="0087423C">
          <w:pPr>
            <w:pStyle w:val="TOC3"/>
            <w:tabs>
              <w:tab w:val="right" w:leader="dot" w:pos="9912"/>
            </w:tabs>
            <w:rPr>
              <w:noProof/>
            </w:rPr>
          </w:pPr>
          <w:hyperlink w:anchor="_Toc200981657" w:history="1">
            <w:r w:rsidRPr="007303C4">
              <w:rPr>
                <w:rStyle w:val="Hyperlink"/>
                <w:rFonts w:cs="Times New Roman"/>
                <w:b/>
                <w:bCs/>
                <w:noProof/>
                <w:lang w:val="tr-TR"/>
              </w:rPr>
              <w:t>C.1. Delik Açılması</w:t>
            </w:r>
            <w:r>
              <w:rPr>
                <w:noProof/>
                <w:webHidden/>
              </w:rPr>
              <w:tab/>
            </w:r>
            <w:r>
              <w:rPr>
                <w:noProof/>
                <w:webHidden/>
              </w:rPr>
              <w:fldChar w:fldCharType="begin"/>
            </w:r>
            <w:r>
              <w:rPr>
                <w:noProof/>
                <w:webHidden/>
              </w:rPr>
              <w:instrText xml:space="preserve"> PAGEREF _Toc200981657 \h </w:instrText>
            </w:r>
            <w:r>
              <w:rPr>
                <w:noProof/>
                <w:webHidden/>
              </w:rPr>
            </w:r>
            <w:r>
              <w:rPr>
                <w:noProof/>
                <w:webHidden/>
              </w:rPr>
              <w:fldChar w:fldCharType="separate"/>
            </w:r>
            <w:r>
              <w:rPr>
                <w:noProof/>
                <w:webHidden/>
              </w:rPr>
              <w:t>2</w:t>
            </w:r>
            <w:r>
              <w:rPr>
                <w:noProof/>
                <w:webHidden/>
              </w:rPr>
              <w:fldChar w:fldCharType="end"/>
            </w:r>
          </w:hyperlink>
        </w:p>
        <w:p w14:paraId="493632C6" w14:textId="307C4659" w:rsidR="0087423C" w:rsidRDefault="0087423C">
          <w:pPr>
            <w:pStyle w:val="TOC3"/>
            <w:tabs>
              <w:tab w:val="right" w:leader="dot" w:pos="9912"/>
            </w:tabs>
            <w:rPr>
              <w:noProof/>
            </w:rPr>
          </w:pPr>
          <w:hyperlink w:anchor="_Toc200981658" w:history="1">
            <w:r w:rsidRPr="007303C4">
              <w:rPr>
                <w:rStyle w:val="Hyperlink"/>
                <w:rFonts w:cs="Times New Roman"/>
                <w:b/>
                <w:bCs/>
                <w:noProof/>
                <w:lang w:val="tr-TR"/>
              </w:rPr>
              <w:t>C.2 Ankrajın (Dübelin) Yerleştirilmesi</w:t>
            </w:r>
            <w:r>
              <w:rPr>
                <w:noProof/>
                <w:webHidden/>
              </w:rPr>
              <w:tab/>
            </w:r>
            <w:r>
              <w:rPr>
                <w:noProof/>
                <w:webHidden/>
              </w:rPr>
              <w:fldChar w:fldCharType="begin"/>
            </w:r>
            <w:r>
              <w:rPr>
                <w:noProof/>
                <w:webHidden/>
              </w:rPr>
              <w:instrText xml:space="preserve"> PAGEREF _Toc200981658 \h </w:instrText>
            </w:r>
            <w:r>
              <w:rPr>
                <w:noProof/>
                <w:webHidden/>
              </w:rPr>
            </w:r>
            <w:r>
              <w:rPr>
                <w:noProof/>
                <w:webHidden/>
              </w:rPr>
              <w:fldChar w:fldCharType="separate"/>
            </w:r>
            <w:r>
              <w:rPr>
                <w:noProof/>
                <w:webHidden/>
              </w:rPr>
              <w:t>3</w:t>
            </w:r>
            <w:r>
              <w:rPr>
                <w:noProof/>
                <w:webHidden/>
              </w:rPr>
              <w:fldChar w:fldCharType="end"/>
            </w:r>
          </w:hyperlink>
        </w:p>
        <w:p w14:paraId="3F46B923" w14:textId="5E3D7A97" w:rsidR="0087423C" w:rsidRDefault="0087423C">
          <w:pPr>
            <w:pStyle w:val="TOC3"/>
            <w:tabs>
              <w:tab w:val="right" w:leader="dot" w:pos="9912"/>
            </w:tabs>
            <w:rPr>
              <w:noProof/>
            </w:rPr>
          </w:pPr>
          <w:hyperlink w:anchor="_Toc200981659" w:history="1">
            <w:r w:rsidRPr="007303C4">
              <w:rPr>
                <w:rStyle w:val="Hyperlink"/>
                <w:rFonts w:cs="Times New Roman"/>
                <w:b/>
                <w:bCs/>
                <w:noProof/>
                <w:lang w:val="tr-TR"/>
              </w:rPr>
              <w:t>C.3 Torklama</w:t>
            </w:r>
            <w:r>
              <w:rPr>
                <w:noProof/>
                <w:webHidden/>
              </w:rPr>
              <w:tab/>
            </w:r>
            <w:r>
              <w:rPr>
                <w:noProof/>
                <w:webHidden/>
              </w:rPr>
              <w:fldChar w:fldCharType="begin"/>
            </w:r>
            <w:r>
              <w:rPr>
                <w:noProof/>
                <w:webHidden/>
              </w:rPr>
              <w:instrText xml:space="preserve"> PAGEREF _Toc200981659 \h </w:instrText>
            </w:r>
            <w:r>
              <w:rPr>
                <w:noProof/>
                <w:webHidden/>
              </w:rPr>
            </w:r>
            <w:r>
              <w:rPr>
                <w:noProof/>
                <w:webHidden/>
              </w:rPr>
              <w:fldChar w:fldCharType="separate"/>
            </w:r>
            <w:r>
              <w:rPr>
                <w:noProof/>
                <w:webHidden/>
              </w:rPr>
              <w:t>3</w:t>
            </w:r>
            <w:r>
              <w:rPr>
                <w:noProof/>
                <w:webHidden/>
              </w:rPr>
              <w:fldChar w:fldCharType="end"/>
            </w:r>
          </w:hyperlink>
        </w:p>
        <w:p w14:paraId="17393A13" w14:textId="263DAF25" w:rsidR="0087423C" w:rsidRDefault="0087423C">
          <w:pPr>
            <w:pStyle w:val="TOC3"/>
            <w:tabs>
              <w:tab w:val="right" w:leader="dot" w:pos="9912"/>
            </w:tabs>
            <w:rPr>
              <w:noProof/>
            </w:rPr>
          </w:pPr>
          <w:hyperlink w:anchor="_Toc200981660" w:history="1">
            <w:r w:rsidRPr="007303C4">
              <w:rPr>
                <w:rStyle w:val="Hyperlink"/>
                <w:rFonts w:cs="Times New Roman"/>
                <w:b/>
                <w:bCs/>
                <w:noProof/>
                <w:lang w:val="tr-TR"/>
              </w:rPr>
              <w:t>C.4 Uygulama Kontrolü</w:t>
            </w:r>
            <w:r>
              <w:rPr>
                <w:noProof/>
                <w:webHidden/>
              </w:rPr>
              <w:tab/>
            </w:r>
            <w:r>
              <w:rPr>
                <w:noProof/>
                <w:webHidden/>
              </w:rPr>
              <w:fldChar w:fldCharType="begin"/>
            </w:r>
            <w:r>
              <w:rPr>
                <w:noProof/>
                <w:webHidden/>
              </w:rPr>
              <w:instrText xml:space="preserve"> PAGEREF _Toc200981660 \h </w:instrText>
            </w:r>
            <w:r>
              <w:rPr>
                <w:noProof/>
                <w:webHidden/>
              </w:rPr>
            </w:r>
            <w:r>
              <w:rPr>
                <w:noProof/>
                <w:webHidden/>
              </w:rPr>
              <w:fldChar w:fldCharType="separate"/>
            </w:r>
            <w:r>
              <w:rPr>
                <w:noProof/>
                <w:webHidden/>
              </w:rPr>
              <w:t>4</w:t>
            </w:r>
            <w:r>
              <w:rPr>
                <w:noProof/>
                <w:webHidden/>
              </w:rPr>
              <w:fldChar w:fldCharType="end"/>
            </w:r>
          </w:hyperlink>
        </w:p>
        <w:p w14:paraId="23047BC8" w14:textId="2774D61D" w:rsidR="0087423C" w:rsidRDefault="0087423C">
          <w:pPr>
            <w:rPr>
              <w:b/>
              <w:bCs/>
              <w:noProof/>
            </w:rPr>
          </w:pPr>
          <w:r>
            <w:rPr>
              <w:b/>
              <w:bCs/>
              <w:noProof/>
            </w:rPr>
            <w:fldChar w:fldCharType="end"/>
          </w:r>
        </w:p>
      </w:sdtContent>
    </w:sdt>
    <w:p w14:paraId="1A768FE3" w14:textId="77777777" w:rsidR="00AC6128" w:rsidRDefault="00AC6128">
      <w:pPr>
        <w:rPr>
          <w:b/>
          <w:bCs/>
          <w:noProof/>
        </w:rPr>
      </w:pPr>
    </w:p>
    <w:p w14:paraId="6CBFD168" w14:textId="77777777" w:rsidR="00AC6128" w:rsidRDefault="00AC6128">
      <w:pPr>
        <w:rPr>
          <w:b/>
          <w:bCs/>
          <w:noProof/>
        </w:rPr>
      </w:pPr>
    </w:p>
    <w:p w14:paraId="1F16EC44" w14:textId="77777777" w:rsidR="00AC6128" w:rsidRDefault="00AC6128">
      <w:pPr>
        <w:rPr>
          <w:b/>
          <w:bCs/>
          <w:noProof/>
        </w:rPr>
      </w:pPr>
    </w:p>
    <w:p w14:paraId="42CDE6FE" w14:textId="77777777" w:rsidR="00AC6128" w:rsidRDefault="00AC6128">
      <w:pPr>
        <w:rPr>
          <w:b/>
          <w:bCs/>
          <w:noProof/>
        </w:rPr>
      </w:pPr>
    </w:p>
    <w:p w14:paraId="1CF194A1" w14:textId="77777777" w:rsidR="00AC6128" w:rsidRDefault="00AC6128">
      <w:pPr>
        <w:rPr>
          <w:b/>
          <w:bCs/>
          <w:noProof/>
        </w:rPr>
      </w:pPr>
    </w:p>
    <w:p w14:paraId="72EC0153" w14:textId="77777777" w:rsidR="00AC6128" w:rsidRDefault="00AC6128">
      <w:pPr>
        <w:rPr>
          <w:b/>
          <w:bCs/>
          <w:noProof/>
        </w:rPr>
      </w:pPr>
    </w:p>
    <w:p w14:paraId="7060F50C" w14:textId="77777777" w:rsidR="00AC6128" w:rsidRDefault="00AC6128">
      <w:pPr>
        <w:rPr>
          <w:b/>
          <w:bCs/>
          <w:noProof/>
        </w:rPr>
      </w:pPr>
    </w:p>
    <w:p w14:paraId="391D3510" w14:textId="77777777" w:rsidR="00AC6128" w:rsidRDefault="00AC6128">
      <w:pPr>
        <w:rPr>
          <w:b/>
          <w:bCs/>
          <w:noProof/>
        </w:rPr>
      </w:pPr>
    </w:p>
    <w:p w14:paraId="26F0EEA4" w14:textId="77777777" w:rsidR="00AC6128" w:rsidRDefault="00AC6128">
      <w:pPr>
        <w:rPr>
          <w:b/>
          <w:bCs/>
          <w:noProof/>
        </w:rPr>
      </w:pPr>
    </w:p>
    <w:p w14:paraId="0A5FB613" w14:textId="77777777" w:rsidR="00AC6128" w:rsidRDefault="00AC6128">
      <w:pPr>
        <w:rPr>
          <w:b/>
          <w:bCs/>
          <w:noProof/>
        </w:rPr>
      </w:pPr>
    </w:p>
    <w:p w14:paraId="559A4D98" w14:textId="77777777" w:rsidR="00AC6128" w:rsidRDefault="00AC6128">
      <w:pPr>
        <w:rPr>
          <w:b/>
          <w:bCs/>
          <w:noProof/>
        </w:rPr>
      </w:pPr>
    </w:p>
    <w:p w14:paraId="5402ED56" w14:textId="77777777" w:rsidR="00AC6128" w:rsidRDefault="00AC6128">
      <w:pPr>
        <w:rPr>
          <w:b/>
          <w:bCs/>
          <w:noProof/>
        </w:rPr>
      </w:pPr>
    </w:p>
    <w:p w14:paraId="3A7735E0" w14:textId="77777777" w:rsidR="00AC6128" w:rsidRDefault="00AC6128">
      <w:pPr>
        <w:rPr>
          <w:b/>
          <w:bCs/>
          <w:noProof/>
        </w:rPr>
      </w:pPr>
    </w:p>
    <w:p w14:paraId="52E3F348" w14:textId="77777777" w:rsidR="00AC6128" w:rsidRDefault="00AC6128">
      <w:pPr>
        <w:rPr>
          <w:b/>
          <w:bCs/>
          <w:noProof/>
        </w:rPr>
      </w:pPr>
    </w:p>
    <w:p w14:paraId="233C14B7" w14:textId="77777777" w:rsidR="00AC6128" w:rsidRDefault="00AC6128">
      <w:pPr>
        <w:rPr>
          <w:b/>
          <w:bCs/>
          <w:noProof/>
        </w:rPr>
      </w:pPr>
    </w:p>
    <w:p w14:paraId="5E965C71" w14:textId="77777777" w:rsidR="00AC6128" w:rsidRDefault="00AC6128">
      <w:pPr>
        <w:rPr>
          <w:b/>
          <w:bCs/>
          <w:noProof/>
        </w:rPr>
      </w:pPr>
    </w:p>
    <w:p w14:paraId="4C686C74" w14:textId="77777777" w:rsidR="00AC6128" w:rsidRDefault="00AC6128">
      <w:pPr>
        <w:rPr>
          <w:b/>
          <w:bCs/>
          <w:noProof/>
        </w:rPr>
      </w:pPr>
    </w:p>
    <w:p w14:paraId="1D99F37C" w14:textId="77777777" w:rsidR="00AC6128" w:rsidRDefault="00AC6128">
      <w:pPr>
        <w:rPr>
          <w:b/>
          <w:bCs/>
          <w:noProof/>
        </w:rPr>
      </w:pPr>
    </w:p>
    <w:p w14:paraId="4FC7DE95" w14:textId="77777777" w:rsidR="00AC6128" w:rsidRDefault="00AC6128">
      <w:pPr>
        <w:rPr>
          <w:b/>
          <w:bCs/>
          <w:noProof/>
        </w:rPr>
      </w:pPr>
    </w:p>
    <w:p w14:paraId="030D9332" w14:textId="77777777" w:rsidR="00AC6128" w:rsidRDefault="00AC6128">
      <w:pPr>
        <w:rPr>
          <w:b/>
          <w:bCs/>
          <w:noProof/>
        </w:rPr>
      </w:pPr>
    </w:p>
    <w:p w14:paraId="06D155B3" w14:textId="77777777" w:rsidR="00AC6128" w:rsidRDefault="00AC6128">
      <w:pPr>
        <w:rPr>
          <w:b/>
          <w:bCs/>
          <w:noProof/>
        </w:rPr>
      </w:pPr>
    </w:p>
    <w:p w14:paraId="26DB98C7" w14:textId="77777777" w:rsidR="00AC6128" w:rsidRDefault="00AC6128">
      <w:pPr>
        <w:rPr>
          <w:b/>
          <w:bCs/>
          <w:noProof/>
        </w:rPr>
      </w:pPr>
    </w:p>
    <w:p w14:paraId="58C27DC3" w14:textId="77777777" w:rsidR="00AC6128" w:rsidRDefault="00AC6128">
      <w:pPr>
        <w:rPr>
          <w:b/>
          <w:bCs/>
          <w:noProof/>
        </w:rPr>
      </w:pPr>
    </w:p>
    <w:p w14:paraId="468AE0AB" w14:textId="77777777" w:rsidR="00AC6128" w:rsidRDefault="00AC6128">
      <w:pPr>
        <w:rPr>
          <w:b/>
          <w:bCs/>
          <w:noProof/>
        </w:rPr>
      </w:pPr>
    </w:p>
    <w:p w14:paraId="3B20A64B" w14:textId="77777777" w:rsidR="00AC6128" w:rsidRDefault="00AC6128">
      <w:pPr>
        <w:rPr>
          <w:b/>
          <w:bCs/>
          <w:noProof/>
        </w:rPr>
      </w:pPr>
    </w:p>
    <w:p w14:paraId="6908BC0A" w14:textId="77777777" w:rsidR="00AC6128" w:rsidRDefault="00AC6128">
      <w:pPr>
        <w:rPr>
          <w:b/>
          <w:bCs/>
          <w:noProof/>
        </w:rPr>
      </w:pPr>
    </w:p>
    <w:p w14:paraId="423541F8" w14:textId="77777777" w:rsidR="00AC6128" w:rsidRDefault="00AC6128">
      <w:pPr>
        <w:rPr>
          <w:b/>
          <w:bCs/>
          <w:noProof/>
        </w:rPr>
      </w:pPr>
    </w:p>
    <w:p w14:paraId="35BFF54E" w14:textId="77777777" w:rsidR="00AC6128" w:rsidRDefault="00AC6128">
      <w:pPr>
        <w:rPr>
          <w:b/>
          <w:bCs/>
          <w:noProof/>
        </w:rPr>
      </w:pPr>
    </w:p>
    <w:p w14:paraId="4E400CF3" w14:textId="77777777" w:rsidR="00AC6128" w:rsidRDefault="00AC6128">
      <w:pPr>
        <w:rPr>
          <w:b/>
          <w:bCs/>
          <w:noProof/>
        </w:rPr>
      </w:pPr>
    </w:p>
    <w:p w14:paraId="7AC11EB8" w14:textId="77777777" w:rsidR="00AC6128" w:rsidRDefault="00AC6128">
      <w:pPr>
        <w:rPr>
          <w:b/>
          <w:bCs/>
          <w:noProof/>
        </w:rPr>
      </w:pPr>
    </w:p>
    <w:p w14:paraId="5656083E" w14:textId="77777777" w:rsidR="00AC6128" w:rsidRDefault="00AC6128"/>
    <w:p w14:paraId="5A9EE4E0" w14:textId="344FE982" w:rsidR="009064AB" w:rsidRPr="00BA690C" w:rsidRDefault="009064AB" w:rsidP="004A25A0">
      <w:pPr>
        <w:pStyle w:val="Heading1"/>
        <w:ind w:left="720"/>
        <w:rPr>
          <w:rFonts w:ascii="Times New Roman" w:hAnsi="Times New Roman" w:cs="Times New Roman"/>
          <w:b/>
          <w:bCs/>
          <w:color w:val="auto"/>
          <w:lang w:val="tr-TR"/>
        </w:rPr>
      </w:pPr>
    </w:p>
    <w:p w14:paraId="4A9680C9" w14:textId="0E9FB937" w:rsidR="00DE55E8" w:rsidRPr="00357C1D" w:rsidRDefault="00DE55E8">
      <w:pPr>
        <w:rPr>
          <w:rFonts w:ascii="Times New Roman" w:hAnsi="Times New Roman" w:cs="Times New Roman"/>
          <w:sz w:val="22"/>
          <w:lang w:val="tr-TR"/>
        </w:rPr>
      </w:pPr>
    </w:p>
    <w:p w14:paraId="2091270F" w14:textId="1427432B" w:rsidR="0006180E" w:rsidRPr="00BA690C" w:rsidRDefault="003B213D" w:rsidP="004A25A0">
      <w:pPr>
        <w:pStyle w:val="Heading2"/>
        <w:numPr>
          <w:ilvl w:val="0"/>
          <w:numId w:val="16"/>
        </w:numPr>
        <w:rPr>
          <w:b/>
          <w:bCs/>
          <w:lang w:val="tr-TR"/>
        </w:rPr>
      </w:pPr>
      <w:bookmarkStart w:id="2" w:name="_Toc200981651"/>
      <w:r w:rsidRPr="00BA690C">
        <w:rPr>
          <w:b/>
          <w:bCs/>
          <w:lang w:val="tr-TR"/>
        </w:rPr>
        <w:t>M</w:t>
      </w:r>
      <w:r w:rsidR="003216A8" w:rsidRPr="00BA690C">
        <w:rPr>
          <w:b/>
          <w:bCs/>
          <w:lang w:val="tr-TR"/>
        </w:rPr>
        <w:t>EKANİK ANKRAJLAR</w:t>
      </w:r>
      <w:bookmarkEnd w:id="2"/>
    </w:p>
    <w:p w14:paraId="663530DF" w14:textId="77777777" w:rsidR="00BA690C" w:rsidRPr="00BA690C" w:rsidRDefault="00BA690C" w:rsidP="00BA690C">
      <w:pPr>
        <w:rPr>
          <w:lang w:val="tr-TR"/>
        </w:rPr>
      </w:pPr>
    </w:p>
    <w:p w14:paraId="2322CABE" w14:textId="1652D6C8" w:rsidR="00961BF3" w:rsidRPr="00BA690C" w:rsidRDefault="0068786C" w:rsidP="00BA690C">
      <w:pPr>
        <w:pStyle w:val="Heading3"/>
        <w:rPr>
          <w:b/>
          <w:bCs/>
          <w:lang w:val="tr-TR"/>
        </w:rPr>
      </w:pPr>
      <w:bookmarkStart w:id="3" w:name="_Toc200981652"/>
      <w:r w:rsidRPr="00BA690C">
        <w:rPr>
          <w:b/>
          <w:bCs/>
          <w:lang w:val="tr-TR"/>
        </w:rPr>
        <w:t xml:space="preserve">A.1. </w:t>
      </w:r>
      <w:r w:rsidR="00961BF3" w:rsidRPr="00BA690C">
        <w:rPr>
          <w:b/>
          <w:bCs/>
          <w:lang w:val="tr-TR"/>
        </w:rPr>
        <w:t>İLGİLİ STANDART VE YÖNETMELİKLER</w:t>
      </w:r>
      <w:bookmarkEnd w:id="3"/>
    </w:p>
    <w:p w14:paraId="3C5F6D92" w14:textId="01D76565" w:rsidR="00961BF3" w:rsidRPr="00236C8D" w:rsidRDefault="00887029" w:rsidP="00236C8D">
      <w:pPr>
        <w:pStyle w:val="ListParagraph"/>
        <w:numPr>
          <w:ilvl w:val="0"/>
          <w:numId w:val="8"/>
        </w:numPr>
        <w:spacing w:line="360" w:lineRule="auto"/>
        <w:rPr>
          <w:rFonts w:cs="Times New Roman"/>
          <w:bCs/>
          <w:lang w:val="tr-TR"/>
        </w:rPr>
      </w:pPr>
      <w:r w:rsidRPr="00236C8D">
        <w:rPr>
          <w:rFonts w:cs="Times New Roman"/>
          <w:bCs/>
          <w:lang w:val="tr-TR"/>
        </w:rPr>
        <w:t>TBDY</w:t>
      </w:r>
      <w:r w:rsidR="00FA118D">
        <w:rPr>
          <w:rFonts w:cs="Times New Roman"/>
          <w:bCs/>
          <w:lang w:val="tr-TR"/>
        </w:rPr>
        <w:t xml:space="preserve"> </w:t>
      </w:r>
      <w:r w:rsidR="00FA118D" w:rsidRPr="00236C8D">
        <w:rPr>
          <w:rFonts w:cs="Times New Roman"/>
          <w:bCs/>
          <w:lang w:val="tr-TR"/>
        </w:rPr>
        <w:t>Türkiye Bina Deprem Yönetmeliği</w:t>
      </w:r>
    </w:p>
    <w:p w14:paraId="5F7C017F" w14:textId="4885DB5E" w:rsidR="00FA118D" w:rsidRPr="00FA118D" w:rsidRDefault="00236C8D" w:rsidP="00FA118D">
      <w:pPr>
        <w:pStyle w:val="ListParagraph"/>
        <w:numPr>
          <w:ilvl w:val="0"/>
          <w:numId w:val="8"/>
        </w:numPr>
        <w:spacing w:line="360" w:lineRule="auto"/>
        <w:rPr>
          <w:rFonts w:cs="Times New Roman"/>
          <w:bCs/>
          <w:lang w:val="tr-TR"/>
        </w:rPr>
      </w:pPr>
      <w:r w:rsidRPr="00236C8D">
        <w:rPr>
          <w:rFonts w:cs="Times New Roman"/>
          <w:bCs/>
          <w:lang w:val="tr-TR"/>
        </w:rPr>
        <w:t>TS EN 1992-</w:t>
      </w:r>
      <w:r w:rsidR="00FA118D">
        <w:rPr>
          <w:rFonts w:cs="Times New Roman"/>
          <w:bCs/>
          <w:lang w:val="tr-TR"/>
        </w:rPr>
        <w:t xml:space="preserve">4: </w:t>
      </w:r>
      <w:proofErr w:type="spellStart"/>
      <w:r w:rsidR="00FA118D">
        <w:rPr>
          <w:rFonts w:cs="Times New Roman"/>
          <w:bCs/>
          <w:lang w:val="tr-TR"/>
        </w:rPr>
        <w:t>Eurocode</w:t>
      </w:r>
      <w:proofErr w:type="spellEnd"/>
      <w:r w:rsidR="00FA118D">
        <w:rPr>
          <w:rFonts w:cs="Times New Roman"/>
          <w:bCs/>
          <w:lang w:val="tr-TR"/>
        </w:rPr>
        <w:t xml:space="preserve"> 2</w:t>
      </w:r>
      <w:proofErr w:type="gramStart"/>
      <w:r w:rsidR="00FA118D">
        <w:rPr>
          <w:rFonts w:cs="Times New Roman"/>
          <w:bCs/>
          <w:lang w:val="tr-TR"/>
        </w:rPr>
        <w:t xml:space="preserve">-  </w:t>
      </w:r>
      <w:r w:rsidR="00FA118D" w:rsidRPr="00FA118D">
        <w:rPr>
          <w:rFonts w:cs="Times New Roman"/>
          <w:bCs/>
          <w:lang w:val="tr-TR"/>
        </w:rPr>
        <w:t>Beton</w:t>
      </w:r>
      <w:proofErr w:type="gramEnd"/>
      <w:r w:rsidR="00FA118D" w:rsidRPr="00FA118D">
        <w:rPr>
          <w:rFonts w:cs="Times New Roman"/>
          <w:bCs/>
          <w:lang w:val="tr-TR"/>
        </w:rPr>
        <w:t xml:space="preserve"> yapıların </w:t>
      </w:r>
      <w:r w:rsidR="00A57D88" w:rsidRPr="00FA118D">
        <w:rPr>
          <w:rFonts w:cs="Times New Roman"/>
          <w:bCs/>
          <w:lang w:val="tr-TR"/>
        </w:rPr>
        <w:t>tasarımı-</w:t>
      </w:r>
      <w:r w:rsidR="00FA118D" w:rsidRPr="00FA118D">
        <w:rPr>
          <w:rFonts w:cs="Times New Roman"/>
          <w:bCs/>
          <w:lang w:val="tr-TR"/>
        </w:rPr>
        <w:t xml:space="preserve"> Bölüm 4: Betonda kullanılacak bağlantıların tasarımı</w:t>
      </w:r>
    </w:p>
    <w:p w14:paraId="18FAFB51" w14:textId="33523F47" w:rsidR="00236C8D" w:rsidRDefault="00236C8D" w:rsidP="00FA118D">
      <w:pPr>
        <w:pStyle w:val="ListParagraph"/>
        <w:spacing w:line="360" w:lineRule="auto"/>
        <w:ind w:left="1434"/>
        <w:rPr>
          <w:rFonts w:cs="Times New Roman"/>
          <w:bCs/>
          <w:lang w:val="tr-TR"/>
        </w:rPr>
      </w:pPr>
    </w:p>
    <w:p w14:paraId="0047B82B" w14:textId="126962AC" w:rsidR="00786792" w:rsidRDefault="0068786C" w:rsidP="00BA690C">
      <w:pPr>
        <w:pStyle w:val="Heading3"/>
        <w:rPr>
          <w:b/>
          <w:bCs/>
          <w:lang w:val="tr-TR"/>
        </w:rPr>
      </w:pPr>
      <w:bookmarkStart w:id="4" w:name="_Toc200981653"/>
      <w:r w:rsidRPr="00BA690C">
        <w:rPr>
          <w:b/>
          <w:bCs/>
          <w:lang w:val="tr-TR"/>
        </w:rPr>
        <w:t>A.2. MALZEME DETAYLARI</w:t>
      </w:r>
      <w:bookmarkEnd w:id="4"/>
    </w:p>
    <w:p w14:paraId="1E939312" w14:textId="77777777" w:rsidR="00BA690C" w:rsidRPr="00BA690C" w:rsidRDefault="00BA690C" w:rsidP="00BA690C">
      <w:pPr>
        <w:rPr>
          <w:lang w:val="tr-TR"/>
        </w:rPr>
      </w:pPr>
    </w:p>
    <w:p w14:paraId="79CF45FA" w14:textId="3BAF70FF" w:rsidR="00CB207E" w:rsidRDefault="00CB207E" w:rsidP="00CB207E">
      <w:pPr>
        <w:rPr>
          <w:rFonts w:ascii="Times New Roman" w:hAnsi="Times New Roman" w:cs="Times New Roman"/>
          <w:b/>
          <w:sz w:val="22"/>
          <w:lang w:val="tr-TR"/>
        </w:rPr>
      </w:pPr>
      <w:r w:rsidRPr="00A12CE8">
        <w:rPr>
          <w:rFonts w:ascii="Times New Roman" w:hAnsi="Times New Roman" w:cs="Times New Roman"/>
          <w:b/>
          <w:sz w:val="22"/>
          <w:lang w:val="tr-TR"/>
        </w:rPr>
        <w:t xml:space="preserve">Mekanik </w:t>
      </w:r>
      <w:r w:rsidR="00AF3150">
        <w:rPr>
          <w:rFonts w:ascii="Times New Roman" w:hAnsi="Times New Roman" w:cs="Times New Roman"/>
          <w:b/>
          <w:sz w:val="22"/>
          <w:lang w:val="tr-TR"/>
        </w:rPr>
        <w:t>ankraj</w:t>
      </w:r>
      <w:r w:rsidRPr="00A12CE8">
        <w:rPr>
          <w:rFonts w:ascii="Times New Roman" w:hAnsi="Times New Roman" w:cs="Times New Roman"/>
          <w:b/>
          <w:sz w:val="22"/>
          <w:lang w:val="tr-TR"/>
        </w:rPr>
        <w:t xml:space="preserve"> kullanılarak sağlanan beton-çelik bağlantıları işleri</w:t>
      </w:r>
    </w:p>
    <w:p w14:paraId="009A7E72" w14:textId="77777777" w:rsidR="008A65C2" w:rsidRPr="00A12CE8" w:rsidRDefault="008A65C2" w:rsidP="00CB207E">
      <w:pPr>
        <w:rPr>
          <w:rFonts w:ascii="Times New Roman" w:hAnsi="Times New Roman" w:cs="Times New Roman"/>
          <w:b/>
          <w:sz w:val="22"/>
          <w:lang w:val="tr-TR"/>
        </w:rPr>
      </w:pPr>
    </w:p>
    <w:p w14:paraId="5CB14AFD" w14:textId="77777777" w:rsidR="00A12CE8" w:rsidRDefault="00A12CE8" w:rsidP="00A12CE8">
      <w:pPr>
        <w:rPr>
          <w:rFonts w:ascii="Times New Roman" w:hAnsi="Times New Roman" w:cs="Times New Roman"/>
          <w:sz w:val="22"/>
          <w:lang w:val="tr-TR"/>
        </w:rPr>
      </w:pPr>
      <w:r w:rsidRPr="00A12CE8">
        <w:rPr>
          <w:rFonts w:ascii="Times New Roman" w:hAnsi="Times New Roman" w:cs="Times New Roman"/>
          <w:sz w:val="22"/>
          <w:lang w:val="tr-TR"/>
        </w:rPr>
        <w:t>Yapısal veya yapısal olmayan her türlü çelik kolon, kiriş, cephe elemanı, makine ve ekipmanın betona sabitlenmesinde kullanılan mekanik dübellerin uygulamasına ait esas ve standartları kapsar.</w:t>
      </w:r>
    </w:p>
    <w:p w14:paraId="67EFF5EF" w14:textId="77777777" w:rsidR="008A65C2" w:rsidRPr="00A12CE8" w:rsidRDefault="008A65C2" w:rsidP="00A12CE8">
      <w:pPr>
        <w:rPr>
          <w:rFonts w:ascii="Times New Roman" w:hAnsi="Times New Roman" w:cs="Times New Roman"/>
          <w:sz w:val="22"/>
          <w:lang w:val="tr-TR"/>
        </w:rPr>
      </w:pPr>
    </w:p>
    <w:p w14:paraId="79EB8DF1" w14:textId="78338A23" w:rsidR="00A12CE8" w:rsidRPr="00CB207E" w:rsidRDefault="008A65C2" w:rsidP="00CB207E">
      <w:pPr>
        <w:rPr>
          <w:b/>
          <w:lang w:val="tr-TR"/>
        </w:rPr>
      </w:pPr>
      <w:r w:rsidRPr="008A65C2">
        <w:rPr>
          <w:rFonts w:ascii="Times New Roman" w:hAnsi="Times New Roman" w:cs="Times New Roman"/>
          <w:b/>
          <w:sz w:val="22"/>
          <w:lang w:val="tr-TR"/>
        </w:rPr>
        <w:t xml:space="preserve">Mekanik </w:t>
      </w:r>
      <w:proofErr w:type="spellStart"/>
      <w:r w:rsidRPr="008A65C2">
        <w:rPr>
          <w:rFonts w:ascii="Times New Roman" w:hAnsi="Times New Roman" w:cs="Times New Roman"/>
          <w:b/>
          <w:sz w:val="22"/>
          <w:lang w:val="tr-TR"/>
        </w:rPr>
        <w:t>anraj</w:t>
      </w:r>
      <w:proofErr w:type="spellEnd"/>
    </w:p>
    <w:p w14:paraId="2FDE5835" w14:textId="77777777" w:rsidR="00887029" w:rsidRPr="00357C1D" w:rsidRDefault="00887029" w:rsidP="00961BF3">
      <w:pPr>
        <w:pStyle w:val="ListParagraph"/>
        <w:spacing w:line="360" w:lineRule="auto"/>
        <w:ind w:left="714"/>
        <w:rPr>
          <w:rFonts w:cs="Times New Roman"/>
          <w:b/>
          <w:lang w:val="tr-TR"/>
        </w:rPr>
      </w:pPr>
    </w:p>
    <w:bookmarkEnd w:id="1"/>
    <w:p w14:paraId="6B7AC5C4" w14:textId="77777777" w:rsidR="008C6DFB" w:rsidRPr="00357C1D" w:rsidRDefault="008C6DFB" w:rsidP="008C6DFB">
      <w:pPr>
        <w:spacing w:after="120"/>
        <w:jc w:val="both"/>
        <w:rPr>
          <w:rFonts w:ascii="Times New Roman" w:hAnsi="Times New Roman" w:cs="Times New Roman"/>
          <w:sz w:val="22"/>
          <w:lang w:val="tr-TR"/>
        </w:rPr>
      </w:pPr>
      <w:r w:rsidRPr="00357C1D">
        <w:rPr>
          <w:rFonts w:ascii="Times New Roman" w:hAnsi="Times New Roman" w:cs="Times New Roman"/>
          <w:b/>
          <w:sz w:val="22"/>
          <w:lang w:val="tr-TR"/>
        </w:rPr>
        <w:t>Türkiye Bina Deprem Yönetmeliği (TBDY)</w:t>
      </w:r>
      <w:r w:rsidRPr="00357C1D">
        <w:rPr>
          <w:rFonts w:ascii="Times New Roman" w:hAnsi="Times New Roman" w:cs="Times New Roman"/>
          <w:sz w:val="22"/>
          <w:lang w:val="tr-TR"/>
        </w:rPr>
        <w:t xml:space="preserve"> Başlık “1.2. Genel </w:t>
      </w:r>
      <w:proofErr w:type="spellStart"/>
      <w:r w:rsidRPr="00357C1D">
        <w:rPr>
          <w:rFonts w:ascii="Times New Roman" w:hAnsi="Times New Roman" w:cs="Times New Roman"/>
          <w:sz w:val="22"/>
          <w:lang w:val="tr-TR"/>
        </w:rPr>
        <w:t>İlkeler”e</w:t>
      </w:r>
      <w:proofErr w:type="spellEnd"/>
      <w:r w:rsidRPr="00357C1D">
        <w:rPr>
          <w:rFonts w:ascii="Times New Roman" w:hAnsi="Times New Roman" w:cs="Times New Roman"/>
          <w:sz w:val="22"/>
          <w:lang w:val="tr-TR"/>
        </w:rPr>
        <w:t xml:space="preserve"> göre deprem etkisi altında tasarımı yapılan binalar, malzeme ve işçilik koşulları bakımından </w:t>
      </w:r>
      <w:r w:rsidRPr="00357C1D">
        <w:rPr>
          <w:rFonts w:ascii="Times New Roman" w:hAnsi="Times New Roman" w:cs="Times New Roman"/>
          <w:b/>
          <w:sz w:val="22"/>
          <w:lang w:val="tr-TR"/>
        </w:rPr>
        <w:t>Çevre ve Şehircilik Bakanlığı şartnamelerine</w:t>
      </w:r>
      <w:r w:rsidRPr="00357C1D">
        <w:rPr>
          <w:rFonts w:ascii="Times New Roman" w:hAnsi="Times New Roman" w:cs="Times New Roman"/>
          <w:sz w:val="22"/>
          <w:lang w:val="tr-TR"/>
        </w:rPr>
        <w:t xml:space="preserve"> uygun olmalıdır.</w:t>
      </w:r>
    </w:p>
    <w:p w14:paraId="6001D3B5" w14:textId="77777777" w:rsidR="008C6DFB" w:rsidRPr="00357C1D" w:rsidRDefault="008C6DFB" w:rsidP="008C6DFB">
      <w:pPr>
        <w:spacing w:after="120"/>
        <w:jc w:val="both"/>
        <w:rPr>
          <w:rFonts w:ascii="Times New Roman" w:hAnsi="Times New Roman" w:cs="Times New Roman"/>
          <w:sz w:val="22"/>
          <w:lang w:val="tr-TR"/>
        </w:rPr>
      </w:pPr>
      <w:r w:rsidRPr="00357C1D">
        <w:rPr>
          <w:rFonts w:ascii="Times New Roman" w:hAnsi="Times New Roman" w:cs="Times New Roman"/>
          <w:sz w:val="22"/>
          <w:lang w:val="tr-TR"/>
        </w:rPr>
        <w:t xml:space="preserve">Çevre ve Şehircilik Bakanlığı’nın “Yapı İşleri İnşaat, Makine ve Elektrik Tesisatı Genel Teknik Şartnameleri – </w:t>
      </w:r>
      <w:r w:rsidRPr="00357C1D">
        <w:rPr>
          <w:rFonts w:ascii="Times New Roman" w:hAnsi="Times New Roman" w:cs="Times New Roman"/>
          <w:b/>
          <w:sz w:val="22"/>
          <w:lang w:val="tr-TR"/>
        </w:rPr>
        <w:t xml:space="preserve">Bölüm </w:t>
      </w:r>
      <w:proofErr w:type="gramStart"/>
      <w:r w:rsidRPr="00357C1D">
        <w:rPr>
          <w:rFonts w:ascii="Times New Roman" w:hAnsi="Times New Roman" w:cs="Times New Roman"/>
          <w:b/>
          <w:sz w:val="22"/>
          <w:lang w:val="tr-TR"/>
        </w:rPr>
        <w:t>6 :</w:t>
      </w:r>
      <w:proofErr w:type="gramEnd"/>
      <w:r w:rsidRPr="00357C1D">
        <w:rPr>
          <w:rFonts w:ascii="Times New Roman" w:hAnsi="Times New Roman" w:cs="Times New Roman"/>
          <w:b/>
          <w:sz w:val="22"/>
          <w:lang w:val="tr-TR"/>
        </w:rPr>
        <w:t xml:space="preserve"> Betonarme İşleri Genel Teknik </w:t>
      </w:r>
      <w:proofErr w:type="spellStart"/>
      <w:r w:rsidRPr="00357C1D">
        <w:rPr>
          <w:rFonts w:ascii="Times New Roman" w:hAnsi="Times New Roman" w:cs="Times New Roman"/>
          <w:b/>
          <w:sz w:val="22"/>
          <w:lang w:val="tr-TR"/>
        </w:rPr>
        <w:t>Şartnamesi</w:t>
      </w:r>
      <w:r w:rsidRPr="00357C1D">
        <w:rPr>
          <w:rFonts w:ascii="Times New Roman" w:hAnsi="Times New Roman" w:cs="Times New Roman"/>
          <w:sz w:val="22"/>
          <w:lang w:val="tr-TR"/>
        </w:rPr>
        <w:t>”nde</w:t>
      </w:r>
      <w:proofErr w:type="spellEnd"/>
      <w:r w:rsidRPr="00357C1D">
        <w:rPr>
          <w:rFonts w:ascii="Times New Roman" w:hAnsi="Times New Roman" w:cs="Times New Roman"/>
          <w:sz w:val="22"/>
          <w:lang w:val="tr-TR"/>
        </w:rPr>
        <w:t xml:space="preserve"> yer aldığı gibi mekanik ve kimyasal ankrajların “Beton – Çelik Birleşimi </w:t>
      </w:r>
      <w:r w:rsidRPr="00357C1D">
        <w:rPr>
          <w:rFonts w:ascii="Times New Roman" w:hAnsi="Times New Roman" w:cs="Times New Roman"/>
          <w:i/>
          <w:sz w:val="22"/>
          <w:lang w:val="tr-TR"/>
        </w:rPr>
        <w:t>(</w:t>
      </w:r>
      <w:proofErr w:type="spellStart"/>
      <w:r w:rsidRPr="00357C1D">
        <w:rPr>
          <w:rFonts w:ascii="Times New Roman" w:hAnsi="Times New Roman" w:cs="Times New Roman"/>
          <w:i/>
          <w:sz w:val="22"/>
          <w:lang w:val="tr-TR"/>
        </w:rPr>
        <w:t>Anchor</w:t>
      </w:r>
      <w:proofErr w:type="spellEnd"/>
      <w:r w:rsidRPr="00357C1D">
        <w:rPr>
          <w:rFonts w:ascii="Times New Roman" w:hAnsi="Times New Roman" w:cs="Times New Roman"/>
          <w:i/>
          <w:sz w:val="22"/>
          <w:lang w:val="tr-TR"/>
        </w:rPr>
        <w:t>)</w:t>
      </w:r>
      <w:r w:rsidRPr="00357C1D">
        <w:rPr>
          <w:rFonts w:ascii="Times New Roman" w:hAnsi="Times New Roman" w:cs="Times New Roman"/>
          <w:sz w:val="22"/>
          <w:lang w:val="tr-TR"/>
        </w:rPr>
        <w:t xml:space="preserve">” uygulamasında </w:t>
      </w:r>
      <w:r w:rsidRPr="00357C1D">
        <w:rPr>
          <w:rFonts w:ascii="Times New Roman" w:hAnsi="Times New Roman" w:cs="Times New Roman"/>
          <w:b/>
          <w:sz w:val="22"/>
          <w:lang w:val="tr-TR"/>
        </w:rPr>
        <w:t xml:space="preserve">“C2 Deprem Performans </w:t>
      </w:r>
      <w:proofErr w:type="spellStart"/>
      <w:r w:rsidRPr="00357C1D">
        <w:rPr>
          <w:rFonts w:ascii="Times New Roman" w:hAnsi="Times New Roman" w:cs="Times New Roman"/>
          <w:b/>
          <w:sz w:val="22"/>
          <w:lang w:val="tr-TR"/>
        </w:rPr>
        <w:t>Kategorisi”</w:t>
      </w:r>
      <w:r w:rsidRPr="00357C1D">
        <w:rPr>
          <w:rFonts w:ascii="Times New Roman" w:hAnsi="Times New Roman" w:cs="Times New Roman"/>
          <w:sz w:val="22"/>
          <w:lang w:val="tr-TR"/>
        </w:rPr>
        <w:t>nde</w:t>
      </w:r>
      <w:proofErr w:type="spellEnd"/>
      <w:r w:rsidRPr="00357C1D">
        <w:rPr>
          <w:rFonts w:ascii="Times New Roman" w:hAnsi="Times New Roman" w:cs="Times New Roman"/>
          <w:sz w:val="22"/>
          <w:lang w:val="tr-TR"/>
        </w:rPr>
        <w:t xml:space="preserve"> </w:t>
      </w:r>
      <w:r w:rsidRPr="00357C1D">
        <w:rPr>
          <w:rFonts w:ascii="Times New Roman" w:hAnsi="Times New Roman" w:cs="Times New Roman"/>
          <w:b/>
          <w:sz w:val="22"/>
          <w:lang w:val="tr-TR"/>
        </w:rPr>
        <w:t>ETA (Avrupa Teknik Değerlendirmesi)</w:t>
      </w:r>
      <w:r w:rsidRPr="00357C1D">
        <w:rPr>
          <w:rFonts w:ascii="Times New Roman" w:hAnsi="Times New Roman" w:cs="Times New Roman"/>
          <w:sz w:val="22"/>
          <w:lang w:val="tr-TR"/>
        </w:rPr>
        <w:t xml:space="preserve"> belgesine sahip olmalıdır.</w:t>
      </w:r>
    </w:p>
    <w:p w14:paraId="4123A8FC" w14:textId="652984F6" w:rsidR="008C6DFB" w:rsidRPr="00277BB9" w:rsidRDefault="008C6DFB" w:rsidP="5D502DAF">
      <w:pPr>
        <w:pStyle w:val="Default"/>
        <w:spacing w:after="120"/>
        <w:jc w:val="both"/>
        <w:rPr>
          <w:rFonts w:ascii="Times New Roman" w:hAnsi="Times New Roman" w:cs="Times New Roman"/>
          <w:sz w:val="22"/>
          <w:szCs w:val="22"/>
        </w:rPr>
      </w:pPr>
      <w:r w:rsidRPr="00277BB9">
        <w:rPr>
          <w:rFonts w:ascii="Times New Roman" w:hAnsi="Times New Roman" w:cs="Times New Roman"/>
          <w:sz w:val="22"/>
          <w:szCs w:val="22"/>
        </w:rPr>
        <w:t xml:space="preserve">Beton – çelik birleşiminde kullanılacak mekanik ankrajların </w:t>
      </w:r>
      <w:r w:rsidR="009853B1" w:rsidRPr="00277BB9">
        <w:rPr>
          <w:rFonts w:ascii="Times New Roman" w:hAnsi="Times New Roman" w:cs="Times New Roman"/>
          <w:sz w:val="22"/>
          <w:szCs w:val="22"/>
        </w:rPr>
        <w:t>ETA belgesinde</w:t>
      </w:r>
      <w:r w:rsidRPr="00277BB9">
        <w:rPr>
          <w:rFonts w:ascii="Times New Roman" w:hAnsi="Times New Roman" w:cs="Times New Roman"/>
          <w:sz w:val="22"/>
          <w:szCs w:val="22"/>
        </w:rPr>
        <w:t xml:space="preserve"> aşağıdaki ifadelere dikkat edilmelidir.</w:t>
      </w:r>
    </w:p>
    <w:p w14:paraId="1016AA69" w14:textId="77777777" w:rsidR="008C6DFB" w:rsidRPr="00357C1D" w:rsidRDefault="008C6DFB" w:rsidP="5D502DAF">
      <w:pPr>
        <w:pStyle w:val="Default"/>
        <w:numPr>
          <w:ilvl w:val="0"/>
          <w:numId w:val="2"/>
        </w:numPr>
        <w:spacing w:after="60"/>
        <w:ind w:left="714" w:hanging="357"/>
        <w:jc w:val="both"/>
        <w:rPr>
          <w:rFonts w:ascii="Times New Roman" w:hAnsi="Times New Roman" w:cs="Times New Roman"/>
          <w:sz w:val="22"/>
          <w:szCs w:val="22"/>
          <w:lang w:val="en-US"/>
        </w:rPr>
      </w:pPr>
      <w:proofErr w:type="spellStart"/>
      <w:r w:rsidRPr="5D502DAF">
        <w:rPr>
          <w:rFonts w:ascii="Times New Roman" w:hAnsi="Times New Roman" w:cs="Times New Roman"/>
          <w:sz w:val="22"/>
          <w:szCs w:val="22"/>
          <w:lang w:val="en-US"/>
        </w:rPr>
        <w:t>Ürün</w:t>
      </w:r>
      <w:proofErr w:type="spellEnd"/>
      <w:r w:rsidRPr="5D502DAF">
        <w:rPr>
          <w:rFonts w:ascii="Times New Roman" w:hAnsi="Times New Roman" w:cs="Times New Roman"/>
          <w:sz w:val="22"/>
          <w:szCs w:val="22"/>
          <w:lang w:val="en-US"/>
        </w:rPr>
        <w:t xml:space="preserve"> </w:t>
      </w:r>
      <w:proofErr w:type="spellStart"/>
      <w:r w:rsidRPr="5D502DAF">
        <w:rPr>
          <w:rFonts w:ascii="Times New Roman" w:hAnsi="Times New Roman" w:cs="Times New Roman"/>
          <w:sz w:val="22"/>
          <w:szCs w:val="22"/>
          <w:lang w:val="en-US"/>
        </w:rPr>
        <w:t>sınıfı</w:t>
      </w:r>
      <w:proofErr w:type="spellEnd"/>
      <w:r w:rsidRPr="5D502DAF">
        <w:rPr>
          <w:rFonts w:ascii="Times New Roman" w:hAnsi="Times New Roman" w:cs="Times New Roman"/>
          <w:sz w:val="22"/>
          <w:szCs w:val="22"/>
          <w:lang w:val="en-US"/>
        </w:rPr>
        <w:t xml:space="preserve"> </w:t>
      </w:r>
      <w:r w:rsidRPr="5D502DAF">
        <w:rPr>
          <w:rFonts w:ascii="Times New Roman" w:hAnsi="Times New Roman" w:cs="Times New Roman"/>
          <w:i/>
          <w:iCs/>
          <w:sz w:val="22"/>
          <w:szCs w:val="22"/>
          <w:lang w:val="en-US"/>
        </w:rPr>
        <w:t xml:space="preserve">(Product family) </w:t>
      </w:r>
      <w:proofErr w:type="spellStart"/>
      <w:r w:rsidRPr="5D502DAF">
        <w:rPr>
          <w:rFonts w:ascii="Times New Roman" w:hAnsi="Times New Roman" w:cs="Times New Roman"/>
          <w:sz w:val="22"/>
          <w:szCs w:val="22"/>
          <w:lang w:val="en-US"/>
        </w:rPr>
        <w:t>tanımlamasında</w:t>
      </w:r>
      <w:proofErr w:type="spellEnd"/>
      <w:r w:rsidRPr="5D502DAF">
        <w:rPr>
          <w:rFonts w:ascii="Times New Roman" w:hAnsi="Times New Roman" w:cs="Times New Roman"/>
          <w:sz w:val="22"/>
          <w:szCs w:val="22"/>
          <w:lang w:val="en-US"/>
        </w:rPr>
        <w:t xml:space="preserve"> </w:t>
      </w:r>
    </w:p>
    <w:p w14:paraId="60013547" w14:textId="11D61415" w:rsidR="008C6DFB" w:rsidRPr="00357C1D" w:rsidRDefault="008C6DFB" w:rsidP="5D502DAF">
      <w:pPr>
        <w:pStyle w:val="Default"/>
        <w:numPr>
          <w:ilvl w:val="1"/>
          <w:numId w:val="2"/>
        </w:numPr>
        <w:spacing w:after="60"/>
        <w:jc w:val="both"/>
        <w:rPr>
          <w:rFonts w:ascii="Times New Roman" w:hAnsi="Times New Roman" w:cs="Times New Roman"/>
          <w:i/>
          <w:iCs/>
          <w:sz w:val="22"/>
          <w:szCs w:val="22"/>
          <w:lang w:val="en-US"/>
        </w:rPr>
      </w:pPr>
      <w:proofErr w:type="spellStart"/>
      <w:r w:rsidRPr="5D502DAF">
        <w:rPr>
          <w:rFonts w:ascii="Times New Roman" w:hAnsi="Times New Roman" w:cs="Times New Roman"/>
          <w:sz w:val="22"/>
          <w:szCs w:val="22"/>
          <w:lang w:val="en-US"/>
        </w:rPr>
        <w:t>Mekanik</w:t>
      </w:r>
      <w:proofErr w:type="spellEnd"/>
      <w:r w:rsidRPr="5D502DAF">
        <w:rPr>
          <w:rFonts w:ascii="Times New Roman" w:hAnsi="Times New Roman" w:cs="Times New Roman"/>
          <w:sz w:val="22"/>
          <w:szCs w:val="22"/>
          <w:lang w:val="en-US"/>
        </w:rPr>
        <w:t xml:space="preserve"> </w:t>
      </w:r>
      <w:proofErr w:type="spellStart"/>
      <w:r w:rsidRPr="5D502DAF">
        <w:rPr>
          <w:rFonts w:ascii="Times New Roman" w:hAnsi="Times New Roman" w:cs="Times New Roman"/>
          <w:sz w:val="22"/>
          <w:szCs w:val="22"/>
          <w:lang w:val="en-US"/>
        </w:rPr>
        <w:t>ankrajlar</w:t>
      </w:r>
      <w:proofErr w:type="spellEnd"/>
      <w:r w:rsidRPr="5D502DAF">
        <w:rPr>
          <w:rFonts w:ascii="Times New Roman" w:hAnsi="Times New Roman" w:cs="Times New Roman"/>
          <w:sz w:val="22"/>
          <w:szCs w:val="22"/>
          <w:lang w:val="en-US"/>
        </w:rPr>
        <w:t xml:space="preserve"> </w:t>
      </w:r>
      <w:proofErr w:type="spellStart"/>
      <w:proofErr w:type="gramStart"/>
      <w:r w:rsidR="009853B1" w:rsidRPr="5D502DAF">
        <w:rPr>
          <w:rFonts w:ascii="Times New Roman" w:hAnsi="Times New Roman" w:cs="Times New Roman"/>
          <w:sz w:val="22"/>
          <w:szCs w:val="22"/>
          <w:lang w:val="en-US"/>
        </w:rPr>
        <w:t>için</w:t>
      </w:r>
      <w:proofErr w:type="spellEnd"/>
      <w:r w:rsidR="009853B1" w:rsidRPr="5D502DAF">
        <w:rPr>
          <w:rFonts w:ascii="Times New Roman" w:hAnsi="Times New Roman" w:cs="Times New Roman"/>
          <w:sz w:val="22"/>
          <w:szCs w:val="22"/>
          <w:lang w:val="en-US"/>
        </w:rPr>
        <w:t xml:space="preserve"> :</w:t>
      </w:r>
      <w:proofErr w:type="gramEnd"/>
      <w:r w:rsidRPr="5D502DAF">
        <w:rPr>
          <w:rFonts w:ascii="Times New Roman" w:hAnsi="Times New Roman" w:cs="Times New Roman"/>
          <w:sz w:val="22"/>
          <w:szCs w:val="22"/>
          <w:lang w:val="en-US"/>
        </w:rPr>
        <w:t xml:space="preserve"> </w:t>
      </w:r>
      <w:r w:rsidRPr="5D502DAF">
        <w:rPr>
          <w:rFonts w:ascii="Times New Roman" w:hAnsi="Times New Roman" w:cs="Times New Roman"/>
          <w:i/>
          <w:iCs/>
          <w:sz w:val="22"/>
          <w:szCs w:val="22"/>
          <w:lang w:val="en-US"/>
        </w:rPr>
        <w:t>“mechanical anchor/fastener for use in concrete”</w:t>
      </w:r>
    </w:p>
    <w:p w14:paraId="2965CC1F" w14:textId="253A18D8" w:rsidR="008C6DFB" w:rsidRPr="00357C1D" w:rsidRDefault="008C6DFB" w:rsidP="5D502DAF">
      <w:pPr>
        <w:pStyle w:val="Default"/>
        <w:spacing w:after="60"/>
        <w:ind w:firstLine="708"/>
        <w:jc w:val="both"/>
        <w:rPr>
          <w:rFonts w:ascii="Times New Roman" w:hAnsi="Times New Roman" w:cs="Times New Roman"/>
          <w:sz w:val="22"/>
          <w:szCs w:val="22"/>
          <w:lang w:val="en-US"/>
        </w:rPr>
      </w:pPr>
      <w:r w:rsidRPr="5D502DAF">
        <w:rPr>
          <w:rFonts w:ascii="Times New Roman" w:hAnsi="Times New Roman" w:cs="Times New Roman"/>
          <w:sz w:val="22"/>
          <w:szCs w:val="22"/>
          <w:lang w:val="en-US"/>
        </w:rPr>
        <w:t>...</w:t>
      </w:r>
      <w:proofErr w:type="spellStart"/>
      <w:r w:rsidRPr="5D502DAF">
        <w:rPr>
          <w:rFonts w:ascii="Times New Roman" w:hAnsi="Times New Roman" w:cs="Times New Roman"/>
          <w:sz w:val="22"/>
          <w:szCs w:val="22"/>
          <w:lang w:val="en-US"/>
        </w:rPr>
        <w:t>ifadesi</w:t>
      </w:r>
      <w:proofErr w:type="spellEnd"/>
      <w:r w:rsidRPr="5D502DAF">
        <w:rPr>
          <w:rFonts w:ascii="Times New Roman" w:hAnsi="Times New Roman" w:cs="Times New Roman"/>
          <w:sz w:val="22"/>
          <w:szCs w:val="22"/>
          <w:lang w:val="en-US"/>
        </w:rPr>
        <w:t xml:space="preserve"> </w:t>
      </w:r>
      <w:proofErr w:type="spellStart"/>
      <w:r w:rsidR="003F559F" w:rsidRPr="5D502DAF">
        <w:rPr>
          <w:rFonts w:ascii="Times New Roman" w:hAnsi="Times New Roman" w:cs="Times New Roman"/>
          <w:sz w:val="22"/>
          <w:szCs w:val="22"/>
          <w:lang w:val="en-US"/>
        </w:rPr>
        <w:t>yer</w:t>
      </w:r>
      <w:proofErr w:type="spellEnd"/>
      <w:r w:rsidR="003F559F" w:rsidRPr="5D502DAF">
        <w:rPr>
          <w:rFonts w:ascii="Times New Roman" w:hAnsi="Times New Roman" w:cs="Times New Roman"/>
          <w:sz w:val="22"/>
          <w:szCs w:val="22"/>
          <w:lang w:val="en-US"/>
        </w:rPr>
        <w:t xml:space="preserve"> </w:t>
      </w:r>
      <w:proofErr w:type="spellStart"/>
      <w:r w:rsidR="003F559F" w:rsidRPr="5D502DAF">
        <w:rPr>
          <w:rFonts w:ascii="Times New Roman" w:hAnsi="Times New Roman" w:cs="Times New Roman"/>
          <w:sz w:val="22"/>
          <w:szCs w:val="22"/>
          <w:lang w:val="en-US"/>
        </w:rPr>
        <w:t>almalıdır</w:t>
      </w:r>
      <w:proofErr w:type="spellEnd"/>
      <w:r w:rsidRPr="5D502DAF">
        <w:rPr>
          <w:rFonts w:ascii="Times New Roman" w:hAnsi="Times New Roman" w:cs="Times New Roman"/>
          <w:sz w:val="22"/>
          <w:szCs w:val="22"/>
          <w:lang w:val="en-US"/>
        </w:rPr>
        <w:t xml:space="preserve">. </w:t>
      </w:r>
    </w:p>
    <w:p w14:paraId="4154873F" w14:textId="4F4426F9" w:rsidR="008C6DFB" w:rsidRPr="00357C1D" w:rsidRDefault="008C6DFB" w:rsidP="5D502DAF">
      <w:pPr>
        <w:pStyle w:val="Default"/>
        <w:numPr>
          <w:ilvl w:val="0"/>
          <w:numId w:val="2"/>
        </w:numPr>
        <w:spacing w:after="120"/>
        <w:jc w:val="both"/>
        <w:rPr>
          <w:rFonts w:ascii="Times New Roman" w:hAnsi="Times New Roman" w:cs="Times New Roman"/>
          <w:sz w:val="22"/>
          <w:szCs w:val="22"/>
          <w:lang w:val="en-US"/>
        </w:rPr>
      </w:pPr>
      <w:r w:rsidRPr="5D502DAF">
        <w:rPr>
          <w:rFonts w:ascii="Times New Roman" w:hAnsi="Times New Roman" w:cs="Times New Roman"/>
          <w:sz w:val="22"/>
          <w:szCs w:val="22"/>
          <w:lang w:val="en-US"/>
        </w:rPr>
        <w:t xml:space="preserve">Ek C (Annex C) </w:t>
      </w:r>
      <w:proofErr w:type="spellStart"/>
      <w:r w:rsidRPr="5D502DAF">
        <w:rPr>
          <w:rFonts w:ascii="Times New Roman" w:hAnsi="Times New Roman" w:cs="Times New Roman"/>
          <w:sz w:val="22"/>
          <w:szCs w:val="22"/>
          <w:lang w:val="en-US"/>
        </w:rPr>
        <w:t>bölümünde</w:t>
      </w:r>
      <w:proofErr w:type="spellEnd"/>
      <w:r w:rsidRPr="5D502DAF">
        <w:rPr>
          <w:rFonts w:ascii="Times New Roman" w:hAnsi="Times New Roman" w:cs="Times New Roman"/>
          <w:sz w:val="22"/>
          <w:szCs w:val="22"/>
          <w:lang w:val="en-US"/>
        </w:rPr>
        <w:t xml:space="preserve"> </w:t>
      </w:r>
      <w:r w:rsidRPr="5D502DAF">
        <w:rPr>
          <w:rFonts w:ascii="Times New Roman" w:hAnsi="Times New Roman" w:cs="Times New Roman"/>
          <w:i/>
          <w:iCs/>
          <w:sz w:val="22"/>
          <w:szCs w:val="22"/>
          <w:lang w:val="en-US"/>
        </w:rPr>
        <w:t>“Characteristic resistance under tension load for seismic category C2 in concrete”</w:t>
      </w:r>
      <w:r w:rsidRPr="5D502DAF">
        <w:rPr>
          <w:rFonts w:ascii="Times New Roman" w:hAnsi="Times New Roman" w:cs="Times New Roman"/>
          <w:sz w:val="22"/>
          <w:szCs w:val="22"/>
          <w:lang w:val="en-US"/>
        </w:rPr>
        <w:t xml:space="preserve"> </w:t>
      </w:r>
      <w:proofErr w:type="spellStart"/>
      <w:r w:rsidRPr="5D502DAF">
        <w:rPr>
          <w:rFonts w:ascii="Times New Roman" w:hAnsi="Times New Roman" w:cs="Times New Roman"/>
          <w:sz w:val="22"/>
          <w:szCs w:val="22"/>
          <w:lang w:val="en-US"/>
        </w:rPr>
        <w:t>başlığı</w:t>
      </w:r>
      <w:proofErr w:type="spellEnd"/>
      <w:r w:rsidRPr="5D502DAF">
        <w:rPr>
          <w:rFonts w:ascii="Times New Roman" w:hAnsi="Times New Roman" w:cs="Times New Roman"/>
          <w:sz w:val="22"/>
          <w:szCs w:val="22"/>
          <w:lang w:val="en-US"/>
        </w:rPr>
        <w:t xml:space="preserve"> </w:t>
      </w:r>
      <w:proofErr w:type="spellStart"/>
      <w:r w:rsidRPr="5D502DAF">
        <w:rPr>
          <w:rFonts w:ascii="Times New Roman" w:hAnsi="Times New Roman" w:cs="Times New Roman"/>
          <w:sz w:val="22"/>
          <w:szCs w:val="22"/>
          <w:lang w:val="en-US"/>
        </w:rPr>
        <w:t>altında</w:t>
      </w:r>
      <w:proofErr w:type="spellEnd"/>
      <w:r w:rsidRPr="5D502DAF">
        <w:rPr>
          <w:rFonts w:ascii="Times New Roman" w:hAnsi="Times New Roman" w:cs="Times New Roman"/>
          <w:sz w:val="22"/>
          <w:szCs w:val="22"/>
          <w:lang w:val="en-US"/>
        </w:rPr>
        <w:t xml:space="preserve"> C2 </w:t>
      </w:r>
      <w:proofErr w:type="spellStart"/>
      <w:r w:rsidRPr="5D502DAF">
        <w:rPr>
          <w:rFonts w:ascii="Times New Roman" w:hAnsi="Times New Roman" w:cs="Times New Roman"/>
          <w:sz w:val="22"/>
          <w:szCs w:val="22"/>
          <w:lang w:val="en-US"/>
        </w:rPr>
        <w:t>deprem</w:t>
      </w:r>
      <w:proofErr w:type="spellEnd"/>
      <w:r w:rsidRPr="5D502DAF">
        <w:rPr>
          <w:rFonts w:ascii="Times New Roman" w:hAnsi="Times New Roman" w:cs="Times New Roman"/>
          <w:sz w:val="22"/>
          <w:szCs w:val="22"/>
          <w:lang w:val="en-US"/>
        </w:rPr>
        <w:t xml:space="preserve"> </w:t>
      </w:r>
      <w:proofErr w:type="spellStart"/>
      <w:r w:rsidRPr="5D502DAF">
        <w:rPr>
          <w:rFonts w:ascii="Times New Roman" w:hAnsi="Times New Roman" w:cs="Times New Roman"/>
          <w:sz w:val="22"/>
          <w:szCs w:val="22"/>
          <w:lang w:val="en-US"/>
        </w:rPr>
        <w:t>performans</w:t>
      </w:r>
      <w:proofErr w:type="spellEnd"/>
      <w:r w:rsidRPr="5D502DAF">
        <w:rPr>
          <w:rFonts w:ascii="Times New Roman" w:hAnsi="Times New Roman" w:cs="Times New Roman"/>
          <w:sz w:val="22"/>
          <w:szCs w:val="22"/>
          <w:lang w:val="en-US"/>
        </w:rPr>
        <w:t xml:space="preserve"> </w:t>
      </w:r>
      <w:proofErr w:type="spellStart"/>
      <w:r w:rsidRPr="5D502DAF">
        <w:rPr>
          <w:rFonts w:ascii="Times New Roman" w:hAnsi="Times New Roman" w:cs="Times New Roman"/>
          <w:sz w:val="22"/>
          <w:szCs w:val="22"/>
          <w:lang w:val="en-US"/>
        </w:rPr>
        <w:t>sınıfı</w:t>
      </w:r>
      <w:proofErr w:type="spellEnd"/>
      <w:r w:rsidRPr="5D502DAF">
        <w:rPr>
          <w:rFonts w:ascii="Times New Roman" w:hAnsi="Times New Roman" w:cs="Times New Roman"/>
          <w:sz w:val="22"/>
          <w:szCs w:val="22"/>
          <w:lang w:val="en-US"/>
        </w:rPr>
        <w:t xml:space="preserve"> </w:t>
      </w:r>
      <w:proofErr w:type="spellStart"/>
      <w:r w:rsidRPr="5D502DAF">
        <w:rPr>
          <w:rFonts w:ascii="Times New Roman" w:hAnsi="Times New Roman" w:cs="Times New Roman"/>
          <w:sz w:val="22"/>
          <w:szCs w:val="22"/>
          <w:lang w:val="en-US"/>
        </w:rPr>
        <w:t>dayanım</w:t>
      </w:r>
      <w:proofErr w:type="spellEnd"/>
      <w:r w:rsidRPr="5D502DAF">
        <w:rPr>
          <w:rFonts w:ascii="Times New Roman" w:hAnsi="Times New Roman" w:cs="Times New Roman"/>
          <w:sz w:val="22"/>
          <w:szCs w:val="22"/>
          <w:lang w:val="en-US"/>
        </w:rPr>
        <w:t xml:space="preserve"> </w:t>
      </w:r>
      <w:proofErr w:type="spellStart"/>
      <w:r w:rsidRPr="5D502DAF">
        <w:rPr>
          <w:rFonts w:ascii="Times New Roman" w:hAnsi="Times New Roman" w:cs="Times New Roman"/>
          <w:sz w:val="22"/>
          <w:szCs w:val="22"/>
          <w:lang w:val="en-US"/>
        </w:rPr>
        <w:t>değerlerini</w:t>
      </w:r>
      <w:proofErr w:type="spellEnd"/>
      <w:r w:rsidRPr="5D502DAF">
        <w:rPr>
          <w:rFonts w:ascii="Times New Roman" w:hAnsi="Times New Roman" w:cs="Times New Roman"/>
          <w:sz w:val="22"/>
          <w:szCs w:val="22"/>
          <w:lang w:val="en-US"/>
        </w:rPr>
        <w:t xml:space="preserve"> </w:t>
      </w:r>
      <w:proofErr w:type="spellStart"/>
      <w:r w:rsidRPr="5D502DAF">
        <w:rPr>
          <w:rFonts w:ascii="Times New Roman" w:hAnsi="Times New Roman" w:cs="Times New Roman"/>
          <w:sz w:val="22"/>
          <w:szCs w:val="22"/>
          <w:lang w:val="en-US"/>
        </w:rPr>
        <w:t>içeren</w:t>
      </w:r>
      <w:proofErr w:type="spellEnd"/>
      <w:r w:rsidRPr="5D502DAF">
        <w:rPr>
          <w:rFonts w:ascii="Times New Roman" w:hAnsi="Times New Roman" w:cs="Times New Roman"/>
          <w:sz w:val="22"/>
          <w:szCs w:val="22"/>
          <w:lang w:val="en-US"/>
        </w:rPr>
        <w:t xml:space="preserve"> </w:t>
      </w:r>
      <w:proofErr w:type="spellStart"/>
      <w:r w:rsidRPr="5D502DAF">
        <w:rPr>
          <w:rFonts w:ascii="Times New Roman" w:hAnsi="Times New Roman" w:cs="Times New Roman"/>
          <w:sz w:val="22"/>
          <w:szCs w:val="22"/>
          <w:lang w:val="en-US"/>
        </w:rPr>
        <w:t>tablolar</w:t>
      </w:r>
      <w:proofErr w:type="spellEnd"/>
      <w:r w:rsidRPr="5D502DAF">
        <w:rPr>
          <w:rFonts w:ascii="Times New Roman" w:hAnsi="Times New Roman" w:cs="Times New Roman"/>
          <w:sz w:val="22"/>
          <w:szCs w:val="22"/>
          <w:lang w:val="en-US"/>
        </w:rPr>
        <w:t xml:space="preserve"> </w:t>
      </w:r>
      <w:proofErr w:type="spellStart"/>
      <w:r w:rsidRPr="5D502DAF">
        <w:rPr>
          <w:rFonts w:ascii="Times New Roman" w:hAnsi="Times New Roman" w:cs="Times New Roman"/>
          <w:sz w:val="22"/>
          <w:szCs w:val="22"/>
          <w:lang w:val="en-US"/>
        </w:rPr>
        <w:t>yer</w:t>
      </w:r>
      <w:proofErr w:type="spellEnd"/>
      <w:r w:rsidRPr="5D502DAF">
        <w:rPr>
          <w:rFonts w:ascii="Times New Roman" w:hAnsi="Times New Roman" w:cs="Times New Roman"/>
          <w:sz w:val="22"/>
          <w:szCs w:val="22"/>
          <w:lang w:val="en-US"/>
        </w:rPr>
        <w:t xml:space="preserve"> </w:t>
      </w:r>
      <w:proofErr w:type="spellStart"/>
      <w:r w:rsidRPr="5D502DAF">
        <w:rPr>
          <w:rFonts w:ascii="Times New Roman" w:hAnsi="Times New Roman" w:cs="Times New Roman"/>
          <w:sz w:val="22"/>
          <w:szCs w:val="22"/>
          <w:lang w:val="en-US"/>
        </w:rPr>
        <w:t>almalıdır</w:t>
      </w:r>
      <w:proofErr w:type="spellEnd"/>
      <w:r w:rsidRPr="5D502DAF">
        <w:rPr>
          <w:rFonts w:ascii="Times New Roman" w:hAnsi="Times New Roman" w:cs="Times New Roman"/>
          <w:sz w:val="22"/>
          <w:szCs w:val="22"/>
          <w:lang w:val="en-US"/>
        </w:rPr>
        <w:t xml:space="preserve">. C2 </w:t>
      </w:r>
      <w:proofErr w:type="spellStart"/>
      <w:r w:rsidRPr="5D502DAF">
        <w:rPr>
          <w:rFonts w:ascii="Times New Roman" w:hAnsi="Times New Roman" w:cs="Times New Roman"/>
          <w:sz w:val="22"/>
          <w:szCs w:val="22"/>
          <w:lang w:val="en-US"/>
        </w:rPr>
        <w:t>deprem</w:t>
      </w:r>
      <w:proofErr w:type="spellEnd"/>
      <w:r w:rsidRPr="5D502DAF">
        <w:rPr>
          <w:rFonts w:ascii="Times New Roman" w:hAnsi="Times New Roman" w:cs="Times New Roman"/>
          <w:sz w:val="22"/>
          <w:szCs w:val="22"/>
          <w:lang w:val="en-US"/>
        </w:rPr>
        <w:t xml:space="preserve"> </w:t>
      </w:r>
      <w:proofErr w:type="spellStart"/>
      <w:r w:rsidRPr="5D502DAF">
        <w:rPr>
          <w:rFonts w:ascii="Times New Roman" w:hAnsi="Times New Roman" w:cs="Times New Roman"/>
          <w:sz w:val="22"/>
          <w:szCs w:val="22"/>
          <w:lang w:val="en-US"/>
        </w:rPr>
        <w:t>performans</w:t>
      </w:r>
      <w:proofErr w:type="spellEnd"/>
      <w:r w:rsidRPr="5D502DAF">
        <w:rPr>
          <w:rFonts w:ascii="Times New Roman" w:hAnsi="Times New Roman" w:cs="Times New Roman"/>
          <w:sz w:val="22"/>
          <w:szCs w:val="22"/>
          <w:lang w:val="en-US"/>
        </w:rPr>
        <w:t xml:space="preserve"> </w:t>
      </w:r>
      <w:proofErr w:type="spellStart"/>
      <w:r w:rsidRPr="5D502DAF">
        <w:rPr>
          <w:rFonts w:ascii="Times New Roman" w:hAnsi="Times New Roman" w:cs="Times New Roman"/>
          <w:sz w:val="22"/>
          <w:szCs w:val="22"/>
          <w:lang w:val="en-US"/>
        </w:rPr>
        <w:t>değerleri</w:t>
      </w:r>
      <w:proofErr w:type="spellEnd"/>
      <w:r w:rsidRPr="5D502DAF">
        <w:rPr>
          <w:rFonts w:ascii="Times New Roman" w:hAnsi="Times New Roman" w:cs="Times New Roman"/>
          <w:sz w:val="22"/>
          <w:szCs w:val="22"/>
          <w:lang w:val="en-US"/>
        </w:rPr>
        <w:t xml:space="preserve"> </w:t>
      </w:r>
      <w:proofErr w:type="spellStart"/>
      <w:r w:rsidRPr="5D502DAF">
        <w:rPr>
          <w:rFonts w:ascii="Times New Roman" w:hAnsi="Times New Roman" w:cs="Times New Roman"/>
          <w:sz w:val="22"/>
          <w:szCs w:val="22"/>
          <w:lang w:val="en-US"/>
        </w:rPr>
        <w:t>olmayan</w:t>
      </w:r>
      <w:proofErr w:type="spellEnd"/>
      <w:r w:rsidRPr="5D502DAF">
        <w:rPr>
          <w:rFonts w:ascii="Times New Roman" w:hAnsi="Times New Roman" w:cs="Times New Roman"/>
          <w:sz w:val="22"/>
          <w:szCs w:val="22"/>
          <w:lang w:val="en-US"/>
        </w:rPr>
        <w:t xml:space="preserve"> </w:t>
      </w:r>
      <w:proofErr w:type="spellStart"/>
      <w:r w:rsidRPr="5D502DAF">
        <w:rPr>
          <w:rFonts w:ascii="Times New Roman" w:hAnsi="Times New Roman" w:cs="Times New Roman"/>
          <w:sz w:val="22"/>
          <w:szCs w:val="22"/>
          <w:lang w:val="en-US"/>
        </w:rPr>
        <w:t>mekanik</w:t>
      </w:r>
      <w:proofErr w:type="spellEnd"/>
      <w:r w:rsidRPr="5D502DAF">
        <w:rPr>
          <w:rFonts w:ascii="Times New Roman" w:hAnsi="Times New Roman" w:cs="Times New Roman"/>
          <w:sz w:val="22"/>
          <w:szCs w:val="22"/>
          <w:lang w:val="en-US"/>
        </w:rPr>
        <w:t xml:space="preserve"> </w:t>
      </w:r>
      <w:proofErr w:type="spellStart"/>
      <w:r w:rsidRPr="5D502DAF">
        <w:rPr>
          <w:rFonts w:ascii="Times New Roman" w:hAnsi="Times New Roman" w:cs="Times New Roman"/>
          <w:sz w:val="22"/>
          <w:szCs w:val="22"/>
          <w:lang w:val="en-US"/>
        </w:rPr>
        <w:t>ankrajlar</w:t>
      </w:r>
      <w:proofErr w:type="spellEnd"/>
      <w:r w:rsidRPr="5D502DAF">
        <w:rPr>
          <w:rFonts w:ascii="Times New Roman" w:hAnsi="Times New Roman" w:cs="Times New Roman"/>
          <w:sz w:val="22"/>
          <w:szCs w:val="22"/>
          <w:lang w:val="en-US"/>
        </w:rPr>
        <w:t xml:space="preserve"> </w:t>
      </w:r>
      <w:proofErr w:type="spellStart"/>
      <w:r w:rsidRPr="5D502DAF">
        <w:rPr>
          <w:rFonts w:ascii="Times New Roman" w:hAnsi="Times New Roman" w:cs="Times New Roman"/>
          <w:sz w:val="22"/>
          <w:szCs w:val="22"/>
          <w:lang w:val="en-US"/>
        </w:rPr>
        <w:t>kullanılamaz</w:t>
      </w:r>
      <w:proofErr w:type="spellEnd"/>
      <w:r w:rsidRPr="5D502DAF">
        <w:rPr>
          <w:rFonts w:ascii="Times New Roman" w:hAnsi="Times New Roman" w:cs="Times New Roman"/>
          <w:sz w:val="22"/>
          <w:szCs w:val="22"/>
          <w:lang w:val="en-US"/>
        </w:rPr>
        <w:t>.</w:t>
      </w:r>
    </w:p>
    <w:p w14:paraId="5A2A077B" w14:textId="7F8E2768" w:rsidR="00F74C2F" w:rsidRPr="00357C1D" w:rsidRDefault="00F74C2F" w:rsidP="00F74C2F">
      <w:pPr>
        <w:spacing w:after="120"/>
        <w:jc w:val="both"/>
        <w:rPr>
          <w:rFonts w:ascii="Times New Roman" w:hAnsi="Times New Roman" w:cs="Times New Roman"/>
          <w:sz w:val="22"/>
          <w:lang w:val="tr-TR"/>
        </w:rPr>
      </w:pPr>
      <w:r w:rsidRPr="00357C1D">
        <w:rPr>
          <w:rFonts w:ascii="Times New Roman" w:hAnsi="Times New Roman" w:cs="Times New Roman"/>
          <w:sz w:val="22"/>
          <w:lang w:val="tr-TR"/>
        </w:rPr>
        <w:t xml:space="preserve">Ankrajın; karotla delik açılması, </w:t>
      </w:r>
      <w:proofErr w:type="spellStart"/>
      <w:r w:rsidRPr="00357C1D">
        <w:rPr>
          <w:rFonts w:ascii="Times New Roman" w:hAnsi="Times New Roman" w:cs="Times New Roman"/>
          <w:sz w:val="22"/>
          <w:lang w:val="tr-TR"/>
        </w:rPr>
        <w:t>başüstü</w:t>
      </w:r>
      <w:proofErr w:type="spellEnd"/>
      <w:r w:rsidRPr="00357C1D">
        <w:rPr>
          <w:rFonts w:ascii="Times New Roman" w:hAnsi="Times New Roman" w:cs="Times New Roman"/>
          <w:sz w:val="22"/>
          <w:lang w:val="tr-TR"/>
        </w:rPr>
        <w:t xml:space="preserve"> uygulamaları, su dolu delik uygulamaları gibi özel durumlardaki uygunluğu ETA belgesinde belirtilmelidir. Korozyon riski bulunan uygulamalarda uygun paslanmazlık sınıfında ankraj çelik malzemesi (ankraj rotu ya da mekanik ankraj) kullanılmalıdır. </w:t>
      </w:r>
    </w:p>
    <w:p w14:paraId="019B39EE" w14:textId="77777777" w:rsidR="00B117E5" w:rsidRPr="00357C1D" w:rsidRDefault="00B117E5" w:rsidP="00B117E5">
      <w:pPr>
        <w:jc w:val="both"/>
        <w:rPr>
          <w:rFonts w:ascii="Times New Roman" w:hAnsi="Times New Roman" w:cs="Times New Roman"/>
          <w:sz w:val="22"/>
          <w:lang w:val="tr-TR"/>
        </w:rPr>
      </w:pPr>
      <w:r w:rsidRPr="00357C1D">
        <w:rPr>
          <w:rFonts w:ascii="Times New Roman" w:hAnsi="Times New Roman" w:cs="Times New Roman"/>
          <w:sz w:val="22"/>
          <w:lang w:val="tr-TR"/>
        </w:rPr>
        <w:t>Ankraj malzemeleri listesi;</w:t>
      </w:r>
    </w:p>
    <w:p w14:paraId="7DEDEEF9" w14:textId="1525AC3A" w:rsidR="00FA118D" w:rsidRPr="00E810D0" w:rsidRDefault="00E32F1F" w:rsidP="00FA118D">
      <w:pPr>
        <w:pStyle w:val="ListParagraph"/>
        <w:numPr>
          <w:ilvl w:val="0"/>
          <w:numId w:val="9"/>
        </w:numPr>
        <w:spacing w:after="120"/>
        <w:jc w:val="both"/>
        <w:rPr>
          <w:rFonts w:cs="Times New Roman"/>
          <w:lang w:val="tr-TR"/>
        </w:rPr>
      </w:pPr>
      <w:r>
        <w:rPr>
          <w:rFonts w:cs="Times New Roman"/>
          <w:lang w:val="tr-TR"/>
        </w:rPr>
        <w:t xml:space="preserve">Klipsli </w:t>
      </w:r>
      <w:r w:rsidR="00FA118D">
        <w:rPr>
          <w:rFonts w:cs="Times New Roman"/>
          <w:lang w:val="tr-TR"/>
        </w:rPr>
        <w:t>ankrajlar: HST2 v3, HST4</w:t>
      </w:r>
      <w:r w:rsidR="00CF0890">
        <w:rPr>
          <w:rFonts w:cs="Times New Roman"/>
          <w:lang w:val="tr-TR"/>
        </w:rPr>
        <w:t>, HSL4</w:t>
      </w:r>
    </w:p>
    <w:p w14:paraId="2BF5C7DC" w14:textId="679F5FBD" w:rsidR="00FA118D" w:rsidRDefault="00FA118D" w:rsidP="00FA118D">
      <w:pPr>
        <w:pStyle w:val="ListParagraph"/>
        <w:numPr>
          <w:ilvl w:val="0"/>
          <w:numId w:val="9"/>
        </w:numPr>
        <w:spacing w:after="120"/>
        <w:jc w:val="both"/>
        <w:rPr>
          <w:rFonts w:cs="Times New Roman"/>
          <w:lang w:val="tr-TR"/>
        </w:rPr>
      </w:pPr>
      <w:r w:rsidRPr="00E810D0">
        <w:rPr>
          <w:rFonts w:cs="Times New Roman"/>
          <w:lang w:val="tr-TR"/>
        </w:rPr>
        <w:t xml:space="preserve">Alttan kesme </w:t>
      </w:r>
      <w:r>
        <w:rPr>
          <w:rFonts w:cs="Times New Roman"/>
          <w:lang w:val="tr-TR"/>
        </w:rPr>
        <w:t>ankrajlar</w:t>
      </w:r>
      <w:r w:rsidR="00CF0890">
        <w:rPr>
          <w:rFonts w:cs="Times New Roman"/>
          <w:lang w:val="tr-TR"/>
        </w:rPr>
        <w:t>: HDA</w:t>
      </w:r>
    </w:p>
    <w:p w14:paraId="1E393521" w14:textId="06CA8575" w:rsidR="00CF0890" w:rsidRPr="00E810D0" w:rsidRDefault="00CF0890" w:rsidP="00FA118D">
      <w:pPr>
        <w:pStyle w:val="ListParagraph"/>
        <w:numPr>
          <w:ilvl w:val="0"/>
          <w:numId w:val="9"/>
        </w:numPr>
        <w:spacing w:after="120"/>
        <w:jc w:val="both"/>
        <w:rPr>
          <w:rFonts w:cs="Times New Roman"/>
          <w:lang w:val="tr-TR"/>
        </w:rPr>
      </w:pPr>
      <w:r>
        <w:rPr>
          <w:rFonts w:cs="Times New Roman"/>
          <w:lang w:val="tr-TR"/>
        </w:rPr>
        <w:t>Vida ankrajlar: HUS 4</w:t>
      </w:r>
    </w:p>
    <w:p w14:paraId="0B8AB154" w14:textId="62C19065" w:rsidR="00B117E5" w:rsidRPr="00357C1D" w:rsidRDefault="00B117E5" w:rsidP="00F74C2F">
      <w:pPr>
        <w:spacing w:after="120"/>
        <w:jc w:val="both"/>
        <w:rPr>
          <w:rFonts w:ascii="Times New Roman" w:hAnsi="Times New Roman" w:cs="Times New Roman"/>
          <w:sz w:val="22"/>
          <w:lang w:val="tr-TR"/>
        </w:rPr>
      </w:pPr>
    </w:p>
    <w:p w14:paraId="2512B803" w14:textId="77777777" w:rsidR="00F74C2F" w:rsidRPr="00357C1D" w:rsidRDefault="00F74C2F" w:rsidP="00F74C2F">
      <w:pPr>
        <w:pStyle w:val="Default"/>
        <w:spacing w:after="120"/>
        <w:jc w:val="both"/>
        <w:rPr>
          <w:rFonts w:ascii="Times New Roman" w:hAnsi="Times New Roman" w:cs="Times New Roman"/>
          <w:sz w:val="22"/>
          <w:szCs w:val="22"/>
        </w:rPr>
      </w:pPr>
    </w:p>
    <w:p w14:paraId="3B84425D" w14:textId="5BFDAEC8" w:rsidR="0006180E" w:rsidRPr="0065446C" w:rsidRDefault="00F74C2F" w:rsidP="0065446C">
      <w:pPr>
        <w:pStyle w:val="Heading2"/>
        <w:numPr>
          <w:ilvl w:val="0"/>
          <w:numId w:val="16"/>
        </w:numPr>
        <w:rPr>
          <w:b/>
          <w:bCs/>
          <w:lang w:val="tr-TR"/>
        </w:rPr>
      </w:pPr>
      <w:bookmarkStart w:id="5" w:name="_Toc200981654"/>
      <w:r w:rsidRPr="0065446C">
        <w:rPr>
          <w:b/>
          <w:bCs/>
          <w:lang w:val="tr-TR"/>
        </w:rPr>
        <w:t>TASARIM ESASLARI</w:t>
      </w:r>
      <w:bookmarkEnd w:id="5"/>
    </w:p>
    <w:p w14:paraId="62D54863" w14:textId="0A0D4F76" w:rsidR="008C6DFB" w:rsidRDefault="0083168D" w:rsidP="008C6DFB">
      <w:pPr>
        <w:spacing w:after="120"/>
        <w:jc w:val="both"/>
        <w:rPr>
          <w:rFonts w:ascii="Times New Roman" w:hAnsi="Times New Roman" w:cs="Times New Roman"/>
          <w:b/>
          <w:sz w:val="22"/>
          <w:lang w:val="tr-TR"/>
        </w:rPr>
      </w:pPr>
      <w:r w:rsidRPr="00357C1D">
        <w:rPr>
          <w:rFonts w:ascii="Times New Roman" w:hAnsi="Times New Roman" w:cs="Times New Roman"/>
          <w:sz w:val="22"/>
          <w:lang w:val="tr-TR"/>
        </w:rPr>
        <w:t xml:space="preserve">Madde A’da belirtilen </w:t>
      </w:r>
      <w:r w:rsidRPr="00357C1D">
        <w:rPr>
          <w:rFonts w:ascii="Times New Roman" w:hAnsi="Times New Roman" w:cs="Times New Roman"/>
          <w:b/>
          <w:sz w:val="22"/>
          <w:lang w:val="tr-TR"/>
        </w:rPr>
        <w:t>“Betonarme İşleri Teknik Şartnamesi”</w:t>
      </w:r>
      <w:r w:rsidRPr="00357C1D">
        <w:rPr>
          <w:rFonts w:ascii="Times New Roman" w:hAnsi="Times New Roman" w:cs="Times New Roman"/>
          <w:sz w:val="22"/>
          <w:lang w:val="tr-TR"/>
        </w:rPr>
        <w:t xml:space="preserve"> Bölüm 6.10.2 ve Bölüm 6.10.3</w:t>
      </w:r>
      <w:r w:rsidR="00B117E5" w:rsidRPr="00357C1D">
        <w:rPr>
          <w:rFonts w:ascii="Times New Roman" w:hAnsi="Times New Roman" w:cs="Times New Roman"/>
          <w:sz w:val="22"/>
          <w:lang w:val="tr-TR"/>
        </w:rPr>
        <w:t xml:space="preserve"> gereği k</w:t>
      </w:r>
      <w:r w:rsidR="008C6DFB" w:rsidRPr="00357C1D">
        <w:rPr>
          <w:rFonts w:ascii="Times New Roman" w:hAnsi="Times New Roman" w:cs="Times New Roman"/>
          <w:sz w:val="22"/>
          <w:lang w:val="tr-TR"/>
        </w:rPr>
        <w:t xml:space="preserve">imyasal ve mekanik ankraj (dübel) tasarımında </w:t>
      </w:r>
      <w:r w:rsidR="008C6DFB" w:rsidRPr="00357C1D">
        <w:rPr>
          <w:rFonts w:ascii="Times New Roman" w:hAnsi="Times New Roman" w:cs="Times New Roman"/>
          <w:b/>
          <w:sz w:val="22"/>
          <w:lang w:val="tr-TR"/>
        </w:rPr>
        <w:t xml:space="preserve">“TS EN 1992-4 </w:t>
      </w:r>
      <w:r w:rsidR="008C6DFB" w:rsidRPr="00357C1D">
        <w:rPr>
          <w:rFonts w:ascii="Times New Roman" w:hAnsi="Times New Roman" w:cs="Times New Roman"/>
          <w:b/>
          <w:color w:val="000000" w:themeColor="text1"/>
          <w:sz w:val="22"/>
          <w:lang w:val="tr-TR"/>
        </w:rPr>
        <w:t>Betonda kullanılacak bağlantıların tasarımı”</w:t>
      </w:r>
      <w:r w:rsidR="008C6DFB" w:rsidRPr="00357C1D">
        <w:rPr>
          <w:rFonts w:ascii="Times New Roman" w:hAnsi="Times New Roman" w:cs="Times New Roman"/>
          <w:color w:val="000000" w:themeColor="text1"/>
          <w:sz w:val="22"/>
          <w:lang w:val="tr-TR"/>
        </w:rPr>
        <w:t xml:space="preserve"> </w:t>
      </w:r>
      <w:r w:rsidR="008C6DFB" w:rsidRPr="00357C1D">
        <w:rPr>
          <w:rFonts w:ascii="Times New Roman" w:hAnsi="Times New Roman" w:cs="Times New Roman"/>
          <w:sz w:val="22"/>
          <w:lang w:val="tr-TR"/>
        </w:rPr>
        <w:t>standardı kullanılacaktır. Depremli durum yük kombinasyonlarının ankraj tasarımı TS EN 1992-4 Ek C’ye göre yapılacak ve</w:t>
      </w:r>
      <w:r w:rsidR="00AE6116">
        <w:rPr>
          <w:rFonts w:ascii="Times New Roman" w:hAnsi="Times New Roman" w:cs="Times New Roman"/>
          <w:sz w:val="22"/>
          <w:lang w:val="tr-TR"/>
        </w:rPr>
        <w:t xml:space="preserve"> </w:t>
      </w:r>
      <w:r w:rsidR="008C6DFB" w:rsidRPr="00357C1D">
        <w:rPr>
          <w:rFonts w:ascii="Times New Roman" w:hAnsi="Times New Roman" w:cs="Times New Roman"/>
          <w:sz w:val="22"/>
          <w:lang w:val="tr-TR"/>
        </w:rPr>
        <w:t xml:space="preserve">C2 deprem performans kategorisi dayanım değerleri kullanılacaktır. Belirlenen ankraj tipi, çapı ve derinliği depremli ve depremsiz durum yük kombinasyonlarının gerekliliklerinin her ikisini de sağlayacaktır. </w:t>
      </w:r>
      <w:r w:rsidR="008C6DFB" w:rsidRPr="00357C1D">
        <w:rPr>
          <w:rFonts w:ascii="Times New Roman" w:hAnsi="Times New Roman" w:cs="Times New Roman"/>
          <w:b/>
          <w:sz w:val="22"/>
          <w:lang w:val="tr-TR"/>
        </w:rPr>
        <w:t xml:space="preserve">Bu değerleri sağlayan </w:t>
      </w:r>
      <w:r w:rsidR="00AE6116" w:rsidRPr="00357C1D">
        <w:rPr>
          <w:rFonts w:ascii="Times New Roman" w:hAnsi="Times New Roman" w:cs="Times New Roman"/>
          <w:b/>
          <w:sz w:val="22"/>
          <w:lang w:val="tr-TR"/>
        </w:rPr>
        <w:t>mekanik ankrajların</w:t>
      </w:r>
      <w:r w:rsidR="008C6DFB" w:rsidRPr="00357C1D">
        <w:rPr>
          <w:rFonts w:ascii="Times New Roman" w:hAnsi="Times New Roman" w:cs="Times New Roman"/>
          <w:b/>
          <w:sz w:val="22"/>
          <w:lang w:val="tr-TR"/>
        </w:rPr>
        <w:t xml:space="preserve"> hesap raporları ve ETA belgeleri sunulacaktır.</w:t>
      </w:r>
    </w:p>
    <w:p w14:paraId="05CA9693" w14:textId="77777777" w:rsidR="000F2607" w:rsidRDefault="000F2607" w:rsidP="008C6DFB">
      <w:pPr>
        <w:spacing w:after="120"/>
        <w:jc w:val="both"/>
        <w:rPr>
          <w:rFonts w:ascii="Times New Roman" w:hAnsi="Times New Roman" w:cs="Times New Roman"/>
          <w:b/>
          <w:sz w:val="22"/>
          <w:lang w:val="tr-TR"/>
        </w:rPr>
      </w:pPr>
    </w:p>
    <w:p w14:paraId="01C9B3C3" w14:textId="77777777" w:rsidR="00AC6128" w:rsidRPr="00357C1D" w:rsidRDefault="00AC6128" w:rsidP="008C6DFB">
      <w:pPr>
        <w:spacing w:after="120"/>
        <w:jc w:val="both"/>
        <w:rPr>
          <w:rFonts w:ascii="Times New Roman" w:hAnsi="Times New Roman" w:cs="Times New Roman"/>
          <w:b/>
          <w:sz w:val="22"/>
          <w:lang w:val="tr-TR"/>
        </w:rPr>
      </w:pPr>
    </w:p>
    <w:p w14:paraId="62957D2F" w14:textId="75411A15" w:rsidR="00AE0662" w:rsidRDefault="00AE0662" w:rsidP="00527989">
      <w:pPr>
        <w:pStyle w:val="Heading2"/>
        <w:numPr>
          <w:ilvl w:val="0"/>
          <w:numId w:val="16"/>
        </w:numPr>
        <w:rPr>
          <w:b/>
          <w:bCs/>
          <w:lang w:val="tr-TR"/>
        </w:rPr>
      </w:pPr>
      <w:bookmarkStart w:id="6" w:name="_Toc200981655"/>
      <w:r w:rsidRPr="00527989">
        <w:rPr>
          <w:b/>
          <w:bCs/>
          <w:lang w:val="tr-TR"/>
        </w:rPr>
        <w:t>UYGULAMA ESASLARI</w:t>
      </w:r>
      <w:bookmarkEnd w:id="6"/>
    </w:p>
    <w:p w14:paraId="6993B648" w14:textId="77777777" w:rsidR="00FE62AA" w:rsidRPr="00FE62AA" w:rsidRDefault="00FE62AA" w:rsidP="00FE62AA">
      <w:pPr>
        <w:rPr>
          <w:lang w:val="tr-TR"/>
        </w:rPr>
      </w:pPr>
    </w:p>
    <w:p w14:paraId="1BF062F8" w14:textId="761F9F74" w:rsidR="00AE0662" w:rsidRPr="007742DD" w:rsidRDefault="00AE0662" w:rsidP="00AE0662">
      <w:pPr>
        <w:pStyle w:val="ListParagraph"/>
        <w:numPr>
          <w:ilvl w:val="0"/>
          <w:numId w:val="9"/>
        </w:numPr>
        <w:spacing w:after="120"/>
        <w:jc w:val="both"/>
        <w:rPr>
          <w:rFonts w:cs="Times New Roman"/>
          <w:lang w:val="tr-TR"/>
        </w:rPr>
      </w:pPr>
      <w:r w:rsidRPr="007742DD">
        <w:rPr>
          <w:rFonts w:cs="Times New Roman"/>
          <w:lang w:val="tr-TR"/>
        </w:rPr>
        <w:t xml:space="preserve">Uygulama prosedürü </w:t>
      </w:r>
      <w:r w:rsidRPr="007742DD">
        <w:rPr>
          <w:rFonts w:cs="Times New Roman"/>
          <w:b/>
          <w:lang w:val="tr-TR"/>
        </w:rPr>
        <w:t xml:space="preserve">“Betonarme İşleri Teknik </w:t>
      </w:r>
      <w:proofErr w:type="spellStart"/>
      <w:r w:rsidRPr="007742DD">
        <w:rPr>
          <w:rFonts w:cs="Times New Roman"/>
          <w:b/>
          <w:lang w:val="tr-TR"/>
        </w:rPr>
        <w:t>Şartnamesi</w:t>
      </w:r>
      <w:r>
        <w:rPr>
          <w:rFonts w:cs="Times New Roman"/>
          <w:b/>
          <w:lang w:val="tr-TR"/>
        </w:rPr>
        <w:t>’</w:t>
      </w:r>
      <w:r w:rsidRPr="00790A45">
        <w:rPr>
          <w:rFonts w:cs="Times New Roman"/>
          <w:b/>
          <w:lang w:val="tr-TR"/>
        </w:rPr>
        <w:t>nde</w:t>
      </w:r>
      <w:proofErr w:type="spellEnd"/>
      <w:r w:rsidRPr="007742DD">
        <w:rPr>
          <w:rFonts w:cs="Times New Roman"/>
          <w:lang w:val="tr-TR"/>
        </w:rPr>
        <w:t xml:space="preserve"> belirtildiği üzere kullanılacak ankraj elemanının ETA belgesinde tariflendiği şekilde gerçekleştirilmelidir. TS EN 1992-4 (EC2 </w:t>
      </w:r>
      <w:proofErr w:type="spellStart"/>
      <w:r w:rsidRPr="007742DD">
        <w:rPr>
          <w:rFonts w:cs="Times New Roman"/>
          <w:lang w:val="tr-TR"/>
        </w:rPr>
        <w:t>part</w:t>
      </w:r>
      <w:proofErr w:type="spellEnd"/>
      <w:r w:rsidRPr="007742DD">
        <w:rPr>
          <w:rFonts w:cs="Times New Roman"/>
          <w:lang w:val="tr-TR"/>
        </w:rPr>
        <w:t xml:space="preserve"> 4) göre </w:t>
      </w:r>
      <w:r w:rsidR="00AE6116">
        <w:rPr>
          <w:rFonts w:cs="Times New Roman"/>
          <w:lang w:val="tr-TR"/>
        </w:rPr>
        <w:t>mekanik</w:t>
      </w:r>
      <w:r w:rsidRPr="007742DD">
        <w:rPr>
          <w:rFonts w:cs="Times New Roman"/>
          <w:lang w:val="tr-TR"/>
        </w:rPr>
        <w:t xml:space="preserve"> ankraj için gereken statik hesaplamalar yapılarak, uygulama çapları ve montaj derinlikleri belirlenen ankraj rotları, onaylı kimyasal dübellerle betonarme altyapılara uygulanmalıdır.</w:t>
      </w:r>
    </w:p>
    <w:p w14:paraId="70119756" w14:textId="77777777" w:rsidR="00AE0662" w:rsidRPr="007742DD" w:rsidRDefault="00AE0662" w:rsidP="00AE0662">
      <w:pPr>
        <w:spacing w:after="120"/>
        <w:jc w:val="both"/>
        <w:rPr>
          <w:rFonts w:ascii="Times New Roman" w:hAnsi="Times New Roman" w:cs="Times New Roman"/>
          <w:b/>
          <w:color w:val="000000" w:themeColor="text1"/>
          <w:sz w:val="22"/>
          <w:lang w:val="tr-TR"/>
        </w:rPr>
      </w:pPr>
      <w:r w:rsidRPr="007742DD">
        <w:rPr>
          <w:rFonts w:ascii="Times New Roman" w:hAnsi="Times New Roman" w:cs="Times New Roman"/>
          <w:b/>
          <w:color w:val="000000" w:themeColor="text1"/>
          <w:sz w:val="22"/>
          <w:lang w:val="tr-TR"/>
        </w:rPr>
        <w:t>Uygulayıcı Yeterliği</w:t>
      </w:r>
    </w:p>
    <w:p w14:paraId="6DE7B6E0" w14:textId="77777777" w:rsidR="00AE0662" w:rsidRPr="007742DD" w:rsidRDefault="00AE0662" w:rsidP="00AE0662">
      <w:pPr>
        <w:pStyle w:val="ListParagraph"/>
        <w:numPr>
          <w:ilvl w:val="0"/>
          <w:numId w:val="2"/>
        </w:numPr>
        <w:spacing w:afterLines="60" w:after="144" w:line="240" w:lineRule="auto"/>
        <w:jc w:val="both"/>
        <w:rPr>
          <w:rFonts w:cs="Times New Roman"/>
          <w:color w:val="000000" w:themeColor="text1"/>
          <w:lang w:val="tr-TR"/>
        </w:rPr>
      </w:pPr>
      <w:r w:rsidRPr="007742DD">
        <w:rPr>
          <w:rFonts w:cs="Times New Roman"/>
          <w:color w:val="000000" w:themeColor="text1"/>
          <w:lang w:val="tr-TR"/>
        </w:rPr>
        <w:t>Uygulamayı yapacak olan uygulayıcı(</w:t>
      </w:r>
      <w:proofErr w:type="spellStart"/>
      <w:r w:rsidRPr="007742DD">
        <w:rPr>
          <w:rFonts w:cs="Times New Roman"/>
          <w:color w:val="000000" w:themeColor="text1"/>
          <w:lang w:val="tr-TR"/>
        </w:rPr>
        <w:t>lar</w:t>
      </w:r>
      <w:proofErr w:type="spellEnd"/>
      <w:r w:rsidRPr="007742DD">
        <w:rPr>
          <w:rFonts w:cs="Times New Roman"/>
          <w:color w:val="000000" w:themeColor="text1"/>
          <w:lang w:val="tr-TR"/>
        </w:rPr>
        <w:t>) “Ankraj Uzman Uygulayıcı Sertifikasına sahip olmalıdır.</w:t>
      </w:r>
    </w:p>
    <w:p w14:paraId="7279C48D" w14:textId="77777777" w:rsidR="00AE0662" w:rsidRPr="007742DD" w:rsidRDefault="00AE0662" w:rsidP="00AE0662">
      <w:pPr>
        <w:pStyle w:val="ListParagraph"/>
        <w:spacing w:after="120"/>
        <w:ind w:left="0"/>
        <w:jc w:val="both"/>
        <w:rPr>
          <w:rFonts w:cs="Times New Roman"/>
          <w:b/>
          <w:lang w:val="tr-TR"/>
        </w:rPr>
      </w:pPr>
      <w:r w:rsidRPr="007742DD">
        <w:rPr>
          <w:rFonts w:cs="Times New Roman"/>
          <w:b/>
          <w:lang w:val="tr-TR"/>
        </w:rPr>
        <w:t>MEKANİK ANKRAJ (DÜBEL) UYGULAMA ESASLARI</w:t>
      </w:r>
    </w:p>
    <w:p w14:paraId="44763F3F" w14:textId="77777777" w:rsidR="00AE0662" w:rsidRPr="007742DD" w:rsidRDefault="00AE0662" w:rsidP="00AE0662">
      <w:pPr>
        <w:pStyle w:val="ListParagraph"/>
        <w:spacing w:after="120"/>
        <w:ind w:left="0"/>
        <w:jc w:val="both"/>
        <w:rPr>
          <w:rFonts w:cs="Times New Roman"/>
          <w:b/>
          <w:lang w:val="tr-TR"/>
        </w:rPr>
      </w:pPr>
    </w:p>
    <w:p w14:paraId="07652EA1" w14:textId="071B208D" w:rsidR="00AE0662" w:rsidRPr="007742DD" w:rsidRDefault="00AE0662" w:rsidP="00AE0662">
      <w:pPr>
        <w:pStyle w:val="ListParagraph"/>
        <w:numPr>
          <w:ilvl w:val="0"/>
          <w:numId w:val="10"/>
        </w:numPr>
        <w:spacing w:afterLines="60" w:after="144"/>
        <w:jc w:val="both"/>
        <w:rPr>
          <w:rFonts w:cs="Times New Roman"/>
          <w:color w:val="000000" w:themeColor="text1"/>
          <w:lang w:val="tr-TR"/>
        </w:rPr>
      </w:pPr>
      <w:r w:rsidRPr="671E60C2">
        <w:rPr>
          <w:rFonts w:cs="Times New Roman"/>
          <w:color w:val="000000" w:themeColor="text1"/>
          <w:lang w:val="tr-TR"/>
        </w:rPr>
        <w:t>Statik durum için; TS EN 1992-4 standardına göre tasarlanmış beton-çelik bağlantı detaylarında kullanılması ilgili Avrupa Teknik Değerlendirmesi ’ne (ETA) sahip yapı malzemeleridir. Deprem durumu için ise; TS EN 1992-4 göre tasarım yapılmalı ve malzeme deprem durumuna uygun ETA belgesine sahip olmalıdır. Bina tipi, kullanım amacı ve etkin yer ivmesi değerleri göz önüne alınarak, çözülen detaya uygun TS EN 1992-4’te belirtilen C2 sismik kategorisi belirlenir. Tercih edilen mekanik dübelin C2 sismik kategorisine ait kapasite değerleri yapılan hesaplarda kullanılır. Deprem durumu gözetilerek uygulanacak mekanik dübellerin deprem onaylı olması, yani ETA belgesinde C2 deprem durumuna ait kapasite değerlerinin bulunması gerekir.</w:t>
      </w:r>
    </w:p>
    <w:p w14:paraId="4FBA88B1" w14:textId="77777777" w:rsidR="00AE0662" w:rsidRPr="007742DD" w:rsidRDefault="00AE0662" w:rsidP="00AE0662">
      <w:pPr>
        <w:spacing w:afterLines="60" w:after="144"/>
        <w:ind w:left="360"/>
        <w:jc w:val="both"/>
        <w:rPr>
          <w:rFonts w:ascii="Times New Roman" w:hAnsi="Times New Roman" w:cs="Times New Roman"/>
          <w:b/>
          <w:color w:val="000000" w:themeColor="text1"/>
          <w:sz w:val="22"/>
          <w:lang w:val="tr-TR"/>
        </w:rPr>
      </w:pPr>
      <w:r w:rsidRPr="007742DD">
        <w:rPr>
          <w:rFonts w:ascii="Times New Roman" w:hAnsi="Times New Roman" w:cs="Times New Roman"/>
          <w:b/>
          <w:color w:val="000000" w:themeColor="text1"/>
          <w:sz w:val="22"/>
          <w:lang w:val="tr-TR"/>
        </w:rPr>
        <w:t>Önemli Uyarı (!)</w:t>
      </w:r>
    </w:p>
    <w:p w14:paraId="421ABC9A" w14:textId="77777777" w:rsidR="00AE0662" w:rsidRPr="007742DD" w:rsidRDefault="00AE0662" w:rsidP="00AE0662">
      <w:pPr>
        <w:pStyle w:val="ListParagraph"/>
        <w:numPr>
          <w:ilvl w:val="0"/>
          <w:numId w:val="10"/>
        </w:numPr>
        <w:spacing w:after="120"/>
        <w:jc w:val="both"/>
        <w:rPr>
          <w:rFonts w:cs="Times New Roman"/>
          <w:lang w:val="tr-TR"/>
        </w:rPr>
      </w:pPr>
      <w:proofErr w:type="spellStart"/>
      <w:r w:rsidRPr="007742DD">
        <w:rPr>
          <w:rFonts w:cs="Times New Roman"/>
          <w:lang w:val="tr-TR"/>
        </w:rPr>
        <w:t>Tork</w:t>
      </w:r>
      <w:proofErr w:type="spellEnd"/>
      <w:r w:rsidRPr="007742DD">
        <w:rPr>
          <w:rFonts w:cs="Times New Roman"/>
          <w:lang w:val="tr-TR"/>
        </w:rPr>
        <w:t xml:space="preserve"> ayarlama özelliği olmayan mekanik ya da elektronik tork cihazları hiçbir aşamada kullanılamaz.</w:t>
      </w:r>
    </w:p>
    <w:p w14:paraId="16C232AB" w14:textId="77777777" w:rsidR="00AE0662" w:rsidRPr="007742DD" w:rsidRDefault="00AE0662" w:rsidP="00AE0662">
      <w:pPr>
        <w:pStyle w:val="ListParagraph"/>
        <w:spacing w:after="120"/>
        <w:jc w:val="both"/>
        <w:rPr>
          <w:rFonts w:cs="Times New Roman"/>
          <w:lang w:val="tr-TR"/>
        </w:rPr>
      </w:pPr>
    </w:p>
    <w:p w14:paraId="331E91FA" w14:textId="65E7CEC1" w:rsidR="00AE0662" w:rsidRPr="00FB703B" w:rsidRDefault="0087423C" w:rsidP="00FB703B">
      <w:pPr>
        <w:pStyle w:val="Heading3"/>
        <w:rPr>
          <w:b/>
          <w:bCs/>
          <w:lang w:val="tr-TR"/>
        </w:rPr>
      </w:pPr>
      <w:bookmarkStart w:id="7" w:name="_Toc200981656"/>
      <w:r>
        <w:rPr>
          <w:rFonts w:cs="Times New Roman"/>
          <w:b/>
          <w:bCs/>
          <w:color w:val="auto"/>
          <w:lang w:val="tr-TR"/>
        </w:rPr>
        <w:t xml:space="preserve">C.1. </w:t>
      </w:r>
      <w:r w:rsidR="00AE0662" w:rsidRPr="00FB703B">
        <w:rPr>
          <w:b/>
          <w:bCs/>
          <w:lang w:val="tr-TR"/>
        </w:rPr>
        <w:t>Ön Hazırlık</w:t>
      </w:r>
      <w:bookmarkEnd w:id="7"/>
    </w:p>
    <w:p w14:paraId="36D30514" w14:textId="77777777" w:rsidR="00AE0662" w:rsidRPr="00556976" w:rsidRDefault="00AE0662" w:rsidP="00AE0662">
      <w:pPr>
        <w:rPr>
          <w:lang w:val="tr-TR"/>
        </w:rPr>
      </w:pPr>
    </w:p>
    <w:p w14:paraId="5617BCC4" w14:textId="77777777" w:rsidR="00F901F4" w:rsidRPr="00F901F4" w:rsidRDefault="00AE0662" w:rsidP="00F901F4">
      <w:pPr>
        <w:pStyle w:val="ListParagraph"/>
        <w:numPr>
          <w:ilvl w:val="0"/>
          <w:numId w:val="10"/>
        </w:numPr>
        <w:spacing w:afterLines="60" w:after="144" w:line="240" w:lineRule="auto"/>
        <w:jc w:val="both"/>
        <w:rPr>
          <w:rFonts w:cs="Times New Roman"/>
          <w:lang w:val="tr-TR"/>
        </w:rPr>
      </w:pPr>
      <w:r w:rsidRPr="007742DD">
        <w:rPr>
          <w:rFonts w:cs="Times New Roman"/>
          <w:color w:val="000000" w:themeColor="text1"/>
          <w:lang w:val="tr-TR"/>
        </w:rPr>
        <w:t>Uygulayıcı işlem süresince koruyucu gözlük, eldiven ve giysi kullanacaktır.</w:t>
      </w:r>
    </w:p>
    <w:p w14:paraId="5A156EBD" w14:textId="5D2E58F6" w:rsidR="00AE0662" w:rsidRPr="00F901F4" w:rsidRDefault="00AE0662" w:rsidP="00F901F4">
      <w:pPr>
        <w:spacing w:afterLines="60" w:after="144" w:line="240" w:lineRule="auto"/>
        <w:ind w:left="360"/>
        <w:jc w:val="both"/>
        <w:rPr>
          <w:rFonts w:cs="Times New Roman"/>
          <w:lang w:val="tr-TR"/>
        </w:rPr>
      </w:pPr>
      <w:r w:rsidRPr="007742DD">
        <w:rPr>
          <w:noProof/>
          <w:lang w:val="tr-TR" w:eastAsia="tr-TR"/>
        </w:rPr>
        <w:drawing>
          <wp:anchor distT="0" distB="0" distL="114300" distR="114300" simplePos="0" relativeHeight="251659264" behindDoc="0" locked="0" layoutInCell="1" allowOverlap="1" wp14:anchorId="7FCF5546" wp14:editId="08DC0941">
            <wp:simplePos x="0" y="0"/>
            <wp:positionH relativeFrom="column">
              <wp:posOffset>467360</wp:posOffset>
            </wp:positionH>
            <wp:positionV relativeFrom="paragraph">
              <wp:posOffset>153035</wp:posOffset>
            </wp:positionV>
            <wp:extent cx="1953158" cy="2090061"/>
            <wp:effectExtent l="0" t="0" r="9525" b="571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57067" cy="2094244"/>
                    </a:xfrm>
                    <a:prstGeom prst="rect">
                      <a:avLst/>
                    </a:prstGeom>
                  </pic:spPr>
                </pic:pic>
              </a:graphicData>
            </a:graphic>
            <wp14:sizeRelH relativeFrom="margin">
              <wp14:pctWidth>0</wp14:pctWidth>
            </wp14:sizeRelH>
            <wp14:sizeRelV relativeFrom="margin">
              <wp14:pctHeight>0</wp14:pctHeight>
            </wp14:sizeRelV>
          </wp:anchor>
        </w:drawing>
      </w:r>
    </w:p>
    <w:p w14:paraId="03463BFB" w14:textId="77777777" w:rsidR="00AE0662" w:rsidRPr="007742DD" w:rsidRDefault="00AE0662" w:rsidP="00AE0662">
      <w:pPr>
        <w:spacing w:afterLines="60" w:after="144" w:line="240" w:lineRule="auto"/>
        <w:jc w:val="both"/>
        <w:rPr>
          <w:rFonts w:ascii="Times New Roman" w:hAnsi="Times New Roman" w:cs="Times New Roman"/>
          <w:lang w:val="tr-TR"/>
        </w:rPr>
      </w:pPr>
    </w:p>
    <w:p w14:paraId="3877AE34" w14:textId="77777777" w:rsidR="00AE0662" w:rsidRPr="007742DD" w:rsidRDefault="00AE0662" w:rsidP="00AE0662">
      <w:pPr>
        <w:spacing w:afterLines="60" w:after="144" w:line="240" w:lineRule="auto"/>
        <w:jc w:val="both"/>
        <w:rPr>
          <w:rFonts w:ascii="Times New Roman" w:hAnsi="Times New Roman" w:cs="Times New Roman"/>
          <w:lang w:val="tr-TR"/>
        </w:rPr>
      </w:pPr>
    </w:p>
    <w:p w14:paraId="6262C633" w14:textId="77777777" w:rsidR="00AE0662" w:rsidRPr="007742DD" w:rsidRDefault="00AE0662" w:rsidP="00AE0662">
      <w:pPr>
        <w:spacing w:afterLines="60" w:after="144" w:line="240" w:lineRule="auto"/>
        <w:jc w:val="both"/>
        <w:rPr>
          <w:rFonts w:ascii="Times New Roman" w:hAnsi="Times New Roman" w:cs="Times New Roman"/>
          <w:lang w:val="tr-TR"/>
        </w:rPr>
      </w:pPr>
    </w:p>
    <w:p w14:paraId="025A840C" w14:textId="77777777" w:rsidR="00AE0662" w:rsidRPr="007742DD" w:rsidRDefault="00AE0662" w:rsidP="00AE0662">
      <w:pPr>
        <w:spacing w:afterLines="60" w:after="144" w:line="240" w:lineRule="auto"/>
        <w:jc w:val="both"/>
        <w:rPr>
          <w:rFonts w:ascii="Times New Roman" w:hAnsi="Times New Roman" w:cs="Times New Roman"/>
          <w:lang w:val="tr-TR"/>
        </w:rPr>
      </w:pPr>
    </w:p>
    <w:p w14:paraId="65887AF4" w14:textId="77777777" w:rsidR="00AE0662" w:rsidRPr="007742DD" w:rsidRDefault="00AE0662" w:rsidP="00AE0662">
      <w:pPr>
        <w:spacing w:afterLines="60" w:after="144" w:line="240" w:lineRule="auto"/>
        <w:jc w:val="both"/>
        <w:rPr>
          <w:rFonts w:ascii="Times New Roman" w:hAnsi="Times New Roman" w:cs="Times New Roman"/>
          <w:lang w:val="tr-TR"/>
        </w:rPr>
      </w:pPr>
    </w:p>
    <w:p w14:paraId="3FE1BE21" w14:textId="77777777" w:rsidR="00AE0662" w:rsidRPr="007742DD" w:rsidRDefault="00AE0662" w:rsidP="00AE0662">
      <w:pPr>
        <w:spacing w:afterLines="60" w:after="144" w:line="240" w:lineRule="auto"/>
        <w:jc w:val="both"/>
        <w:rPr>
          <w:rFonts w:ascii="Times New Roman" w:hAnsi="Times New Roman" w:cs="Times New Roman"/>
          <w:lang w:val="tr-TR"/>
        </w:rPr>
      </w:pPr>
    </w:p>
    <w:p w14:paraId="5247E083" w14:textId="77777777" w:rsidR="00AE0662" w:rsidRPr="007742DD" w:rsidRDefault="00AE0662" w:rsidP="00AE0662">
      <w:pPr>
        <w:spacing w:afterLines="60" w:after="144" w:line="240" w:lineRule="auto"/>
        <w:jc w:val="both"/>
        <w:rPr>
          <w:rFonts w:ascii="Times New Roman" w:hAnsi="Times New Roman" w:cs="Times New Roman"/>
          <w:lang w:val="tr-TR"/>
        </w:rPr>
      </w:pPr>
    </w:p>
    <w:p w14:paraId="2A7CEA57" w14:textId="77777777" w:rsidR="00AE0662" w:rsidRPr="007742DD" w:rsidRDefault="00AE0662" w:rsidP="00AE0662">
      <w:pPr>
        <w:spacing w:afterLines="60" w:after="144" w:line="240" w:lineRule="auto"/>
        <w:jc w:val="both"/>
        <w:rPr>
          <w:rFonts w:ascii="Times New Roman" w:hAnsi="Times New Roman" w:cs="Times New Roman"/>
          <w:lang w:val="tr-TR"/>
        </w:rPr>
      </w:pPr>
    </w:p>
    <w:p w14:paraId="1536E2E6" w14:textId="77777777" w:rsidR="00AE0662" w:rsidRDefault="00AE0662" w:rsidP="00AE0662">
      <w:pPr>
        <w:spacing w:afterLines="60" w:after="144"/>
        <w:ind w:left="360"/>
        <w:jc w:val="both"/>
        <w:rPr>
          <w:rFonts w:ascii="Times New Roman" w:hAnsi="Times New Roman" w:cs="Times New Roman"/>
          <w:b/>
          <w:lang w:val="tr-TR"/>
        </w:rPr>
      </w:pPr>
    </w:p>
    <w:p w14:paraId="0F7BA0A1" w14:textId="77777777" w:rsidR="00AC6128" w:rsidRDefault="00AC6128" w:rsidP="00AE0662">
      <w:pPr>
        <w:spacing w:afterLines="60" w:after="144"/>
        <w:ind w:left="360"/>
        <w:jc w:val="both"/>
        <w:rPr>
          <w:rFonts w:ascii="Times New Roman" w:hAnsi="Times New Roman" w:cs="Times New Roman"/>
          <w:b/>
          <w:lang w:val="tr-TR"/>
        </w:rPr>
      </w:pPr>
    </w:p>
    <w:p w14:paraId="37D69C08" w14:textId="77777777" w:rsidR="00AC6128" w:rsidRDefault="00AC6128" w:rsidP="00AE0662">
      <w:pPr>
        <w:spacing w:afterLines="60" w:after="144"/>
        <w:ind w:left="360"/>
        <w:jc w:val="both"/>
        <w:rPr>
          <w:rFonts w:ascii="Times New Roman" w:hAnsi="Times New Roman" w:cs="Times New Roman"/>
          <w:b/>
          <w:lang w:val="tr-TR"/>
        </w:rPr>
      </w:pPr>
    </w:p>
    <w:p w14:paraId="023A48E9" w14:textId="77777777" w:rsidR="00AC6128" w:rsidRDefault="00AC6128" w:rsidP="00AE0662">
      <w:pPr>
        <w:spacing w:afterLines="60" w:after="144"/>
        <w:ind w:left="360"/>
        <w:jc w:val="both"/>
        <w:rPr>
          <w:rFonts w:ascii="Times New Roman" w:hAnsi="Times New Roman" w:cs="Times New Roman"/>
          <w:b/>
          <w:lang w:val="tr-TR"/>
        </w:rPr>
      </w:pPr>
    </w:p>
    <w:p w14:paraId="3B248274" w14:textId="77777777" w:rsidR="00AC6128" w:rsidRDefault="00AC6128" w:rsidP="00AE0662">
      <w:pPr>
        <w:spacing w:afterLines="60" w:after="144"/>
        <w:ind w:left="360"/>
        <w:jc w:val="both"/>
        <w:rPr>
          <w:rFonts w:ascii="Times New Roman" w:hAnsi="Times New Roman" w:cs="Times New Roman"/>
          <w:b/>
          <w:lang w:val="tr-TR"/>
        </w:rPr>
      </w:pPr>
    </w:p>
    <w:p w14:paraId="3AF709B3" w14:textId="77777777" w:rsidR="00AC6128" w:rsidRDefault="00AC6128" w:rsidP="00AE0662">
      <w:pPr>
        <w:spacing w:afterLines="60" w:after="144"/>
        <w:ind w:left="360"/>
        <w:jc w:val="both"/>
        <w:rPr>
          <w:rFonts w:ascii="Times New Roman" w:hAnsi="Times New Roman" w:cs="Times New Roman"/>
          <w:b/>
          <w:lang w:val="tr-TR"/>
        </w:rPr>
      </w:pPr>
    </w:p>
    <w:p w14:paraId="2EA29CCD" w14:textId="77777777" w:rsidR="00AC6128" w:rsidRDefault="00AC6128" w:rsidP="00AE0662">
      <w:pPr>
        <w:spacing w:afterLines="60" w:after="144"/>
        <w:ind w:left="360"/>
        <w:jc w:val="both"/>
        <w:rPr>
          <w:rFonts w:ascii="Times New Roman" w:hAnsi="Times New Roman" w:cs="Times New Roman"/>
          <w:b/>
          <w:lang w:val="tr-TR"/>
        </w:rPr>
      </w:pPr>
    </w:p>
    <w:p w14:paraId="1E85518D" w14:textId="77777777" w:rsidR="00AC6128" w:rsidRDefault="00AC6128" w:rsidP="00AE0662">
      <w:pPr>
        <w:spacing w:afterLines="60" w:after="144"/>
        <w:ind w:left="360"/>
        <w:jc w:val="both"/>
        <w:rPr>
          <w:rFonts w:ascii="Times New Roman" w:hAnsi="Times New Roman" w:cs="Times New Roman"/>
          <w:b/>
          <w:lang w:val="tr-TR"/>
        </w:rPr>
      </w:pPr>
    </w:p>
    <w:p w14:paraId="173C24F0" w14:textId="77777777" w:rsidR="00AC6128" w:rsidRDefault="00AC6128" w:rsidP="00AE0662">
      <w:pPr>
        <w:spacing w:afterLines="60" w:after="144"/>
        <w:ind w:left="360"/>
        <w:jc w:val="both"/>
        <w:rPr>
          <w:rFonts w:ascii="Times New Roman" w:hAnsi="Times New Roman" w:cs="Times New Roman"/>
          <w:b/>
          <w:lang w:val="tr-TR"/>
        </w:rPr>
      </w:pPr>
    </w:p>
    <w:p w14:paraId="45160D2A" w14:textId="77777777" w:rsidR="00AC6128" w:rsidRDefault="00AC6128" w:rsidP="00AE0662">
      <w:pPr>
        <w:spacing w:afterLines="60" w:after="144"/>
        <w:ind w:left="360"/>
        <w:jc w:val="both"/>
        <w:rPr>
          <w:rFonts w:ascii="Times New Roman" w:hAnsi="Times New Roman" w:cs="Times New Roman"/>
          <w:b/>
          <w:lang w:val="tr-TR"/>
        </w:rPr>
      </w:pPr>
    </w:p>
    <w:p w14:paraId="1A99068D" w14:textId="77777777" w:rsidR="00AC6128" w:rsidRPr="00442676" w:rsidRDefault="00AC6128" w:rsidP="00AE0662">
      <w:pPr>
        <w:spacing w:afterLines="60" w:after="144"/>
        <w:ind w:left="360"/>
        <w:jc w:val="both"/>
        <w:rPr>
          <w:rFonts w:ascii="Times New Roman" w:hAnsi="Times New Roman" w:cs="Times New Roman"/>
          <w:b/>
          <w:lang w:val="tr-TR"/>
        </w:rPr>
      </w:pPr>
    </w:p>
    <w:p w14:paraId="75AB5C7B" w14:textId="0997F8EE" w:rsidR="00AE0662" w:rsidRPr="007742DD" w:rsidRDefault="00FE62AA" w:rsidP="00FE62AA">
      <w:pPr>
        <w:pStyle w:val="Heading3"/>
        <w:rPr>
          <w:rFonts w:cs="Times New Roman"/>
          <w:b/>
          <w:bCs/>
          <w:color w:val="auto"/>
          <w:lang w:val="tr-TR"/>
        </w:rPr>
      </w:pPr>
      <w:bookmarkStart w:id="8" w:name="_Toc200981657"/>
      <w:r>
        <w:rPr>
          <w:rFonts w:cs="Times New Roman"/>
          <w:b/>
          <w:bCs/>
          <w:color w:val="auto"/>
          <w:lang w:val="tr-TR"/>
        </w:rPr>
        <w:lastRenderedPageBreak/>
        <w:t>C.</w:t>
      </w:r>
      <w:r w:rsidR="0087423C">
        <w:rPr>
          <w:rFonts w:cs="Times New Roman"/>
          <w:b/>
          <w:bCs/>
          <w:color w:val="auto"/>
          <w:lang w:val="tr-TR"/>
        </w:rPr>
        <w:t>2</w:t>
      </w:r>
      <w:r>
        <w:rPr>
          <w:rFonts w:cs="Times New Roman"/>
          <w:b/>
          <w:bCs/>
          <w:color w:val="auto"/>
          <w:lang w:val="tr-TR"/>
        </w:rPr>
        <w:t xml:space="preserve">. </w:t>
      </w:r>
      <w:r w:rsidR="00AE0662" w:rsidRPr="007742DD">
        <w:rPr>
          <w:rFonts w:cs="Times New Roman"/>
          <w:b/>
          <w:bCs/>
          <w:color w:val="auto"/>
          <w:lang w:val="tr-TR"/>
        </w:rPr>
        <w:t>Delik Açılması</w:t>
      </w:r>
      <w:bookmarkEnd w:id="8"/>
      <w:r w:rsidR="00AE0662" w:rsidRPr="007742DD">
        <w:rPr>
          <w:rFonts w:cs="Times New Roman"/>
          <w:b/>
          <w:bCs/>
          <w:color w:val="auto"/>
          <w:lang w:val="tr-TR"/>
        </w:rPr>
        <w:t xml:space="preserve"> </w:t>
      </w:r>
    </w:p>
    <w:tbl>
      <w:tblPr>
        <w:tblStyle w:val="TableGrid"/>
        <w:tblW w:w="8719"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0"/>
        <w:gridCol w:w="5669"/>
      </w:tblGrid>
      <w:tr w:rsidR="00AE0662" w:rsidRPr="00296359" w14:paraId="7BE0774E" w14:textId="77777777" w:rsidTr="006D68A9">
        <w:tc>
          <w:tcPr>
            <w:tcW w:w="3050" w:type="dxa"/>
          </w:tcPr>
          <w:p w14:paraId="4A07CD19" w14:textId="77777777" w:rsidR="00AE0662" w:rsidRPr="007742DD" w:rsidRDefault="00AE0662" w:rsidP="006D68A9">
            <w:pPr>
              <w:spacing w:afterLines="60" w:after="144"/>
              <w:jc w:val="both"/>
              <w:rPr>
                <w:rFonts w:ascii="Times New Roman" w:hAnsi="Times New Roman" w:cs="Times New Roman"/>
                <w:b/>
                <w:color w:val="000000" w:themeColor="text1"/>
                <w:sz w:val="22"/>
                <w:lang w:val="tr-TR"/>
              </w:rPr>
            </w:pPr>
            <w:r w:rsidRPr="007742DD">
              <w:rPr>
                <w:rFonts w:ascii="Times New Roman" w:hAnsi="Times New Roman" w:cs="Times New Roman"/>
                <w:noProof/>
              </w:rPr>
              <w:drawing>
                <wp:anchor distT="0" distB="0" distL="114300" distR="114300" simplePos="0" relativeHeight="251660288" behindDoc="0" locked="0" layoutInCell="1" allowOverlap="1" wp14:anchorId="46DFF1ED" wp14:editId="7C5BAAD9">
                  <wp:simplePos x="0" y="0"/>
                  <wp:positionH relativeFrom="column">
                    <wp:posOffset>82715</wp:posOffset>
                  </wp:positionH>
                  <wp:positionV relativeFrom="paragraph">
                    <wp:posOffset>112174</wp:posOffset>
                  </wp:positionV>
                  <wp:extent cx="1335819" cy="167860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7582" cy="1680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542002" w14:textId="77777777" w:rsidR="00AE0662" w:rsidRPr="007742DD" w:rsidRDefault="00AE0662" w:rsidP="006D68A9">
            <w:pPr>
              <w:pStyle w:val="NormalWeb"/>
            </w:pPr>
          </w:p>
          <w:p w14:paraId="3E5CC418" w14:textId="77777777" w:rsidR="00AE0662" w:rsidRPr="007742DD" w:rsidRDefault="00AE0662" w:rsidP="006D68A9">
            <w:pPr>
              <w:spacing w:afterLines="60" w:after="144"/>
              <w:jc w:val="both"/>
              <w:rPr>
                <w:rFonts w:ascii="Times New Roman" w:hAnsi="Times New Roman" w:cs="Times New Roman"/>
                <w:b/>
                <w:color w:val="000000" w:themeColor="text1"/>
                <w:sz w:val="22"/>
                <w:lang w:val="tr-TR"/>
              </w:rPr>
            </w:pPr>
          </w:p>
        </w:tc>
        <w:tc>
          <w:tcPr>
            <w:tcW w:w="5669" w:type="dxa"/>
          </w:tcPr>
          <w:p w14:paraId="07DB9E9E" w14:textId="77777777" w:rsidR="00AE0662" w:rsidRPr="007742DD" w:rsidRDefault="00AE0662" w:rsidP="006D68A9">
            <w:pPr>
              <w:pStyle w:val="ListParagraph"/>
              <w:spacing w:afterLines="60" w:after="144" w:line="240" w:lineRule="auto"/>
              <w:ind w:left="312"/>
              <w:jc w:val="both"/>
              <w:rPr>
                <w:rFonts w:cs="Times New Roman"/>
                <w:color w:val="000000" w:themeColor="text1"/>
                <w:lang w:val="tr-TR"/>
              </w:rPr>
            </w:pPr>
          </w:p>
          <w:p w14:paraId="0F60DB55" w14:textId="77777777" w:rsidR="00AE0662" w:rsidRPr="007742DD" w:rsidRDefault="00AE0662" w:rsidP="006D68A9">
            <w:pPr>
              <w:pStyle w:val="ListParagraph"/>
              <w:spacing w:afterLines="60" w:after="144" w:line="240" w:lineRule="auto"/>
              <w:ind w:left="312"/>
              <w:jc w:val="both"/>
              <w:rPr>
                <w:rFonts w:cs="Times New Roman"/>
                <w:color w:val="000000" w:themeColor="text1"/>
                <w:lang w:val="tr-TR"/>
              </w:rPr>
            </w:pPr>
          </w:p>
          <w:p w14:paraId="11CB0DBE" w14:textId="77777777" w:rsidR="00AE0662" w:rsidRPr="007742DD" w:rsidRDefault="00AE0662" w:rsidP="006D68A9">
            <w:pPr>
              <w:pStyle w:val="ListParagraph"/>
              <w:numPr>
                <w:ilvl w:val="0"/>
                <w:numId w:val="4"/>
              </w:numPr>
              <w:spacing w:afterLines="60" w:after="144" w:line="240" w:lineRule="auto"/>
              <w:jc w:val="both"/>
              <w:rPr>
                <w:rFonts w:cs="Times New Roman"/>
                <w:color w:val="000000" w:themeColor="text1"/>
                <w:lang w:val="tr-TR"/>
              </w:rPr>
            </w:pPr>
            <w:r w:rsidRPr="007742DD">
              <w:rPr>
                <w:rFonts w:cs="Times New Roman"/>
                <w:color w:val="000000" w:themeColor="text1"/>
                <w:lang w:val="tr-TR"/>
              </w:rPr>
              <w:t xml:space="preserve">Projede verilen delik derinliği ve delik çapına göre, yüzeye dik şekilde darbeli matkap ile delik açılacaktır. </w:t>
            </w:r>
            <w:r w:rsidRPr="007742DD">
              <w:rPr>
                <w:rFonts w:cs="Times New Roman"/>
                <w:color w:val="000000" w:themeColor="text1"/>
                <w:lang w:val="tr-TR"/>
              </w:rPr>
              <w:br/>
            </w:r>
            <w:r w:rsidRPr="007742DD">
              <w:rPr>
                <w:rFonts w:cs="Times New Roman"/>
                <w:b/>
                <w:color w:val="000000" w:themeColor="text1"/>
                <w:lang w:val="tr-TR"/>
              </w:rPr>
              <w:t xml:space="preserve">(Bkz. </w:t>
            </w:r>
            <w:r w:rsidRPr="007742DD">
              <w:rPr>
                <w:rFonts w:cs="Times New Roman"/>
                <w:b/>
                <w:color w:val="000000" w:themeColor="text1"/>
                <w:lang w:val="tr-TR"/>
              </w:rPr>
              <w:fldChar w:fldCharType="begin"/>
            </w:r>
            <w:r w:rsidRPr="007742DD">
              <w:rPr>
                <w:rFonts w:cs="Times New Roman"/>
                <w:b/>
                <w:color w:val="000000" w:themeColor="text1"/>
                <w:lang w:val="tr-TR"/>
              </w:rPr>
              <w:instrText xml:space="preserve"> REF _Ref52356007 \h  \* MERGEFORMAT </w:instrText>
            </w:r>
            <w:r w:rsidRPr="007742DD">
              <w:rPr>
                <w:rFonts w:cs="Times New Roman"/>
                <w:b/>
                <w:color w:val="000000" w:themeColor="text1"/>
                <w:lang w:val="tr-TR"/>
              </w:rPr>
            </w:r>
            <w:r w:rsidRPr="007742DD">
              <w:rPr>
                <w:rFonts w:cs="Times New Roman"/>
                <w:b/>
                <w:color w:val="000000" w:themeColor="text1"/>
                <w:lang w:val="tr-TR"/>
              </w:rPr>
              <w:fldChar w:fldCharType="separate"/>
            </w:r>
            <w:r w:rsidRPr="007742DD">
              <w:rPr>
                <w:rFonts w:cs="Times New Roman"/>
                <w:b/>
                <w:lang w:val="tr-TR"/>
              </w:rPr>
              <w:t xml:space="preserve">Tablo </w:t>
            </w:r>
            <w:r w:rsidRPr="007742DD">
              <w:rPr>
                <w:rFonts w:cs="Times New Roman"/>
                <w:b/>
                <w:noProof/>
                <w:lang w:val="tr-TR"/>
              </w:rPr>
              <w:t>4</w:t>
            </w:r>
            <w:r w:rsidRPr="007742DD">
              <w:rPr>
                <w:rFonts w:cs="Times New Roman"/>
                <w:b/>
                <w:color w:val="000000" w:themeColor="text1"/>
                <w:lang w:val="tr-TR"/>
              </w:rPr>
              <w:fldChar w:fldCharType="end"/>
            </w:r>
            <w:r w:rsidRPr="007742DD">
              <w:rPr>
                <w:rFonts w:cs="Times New Roman"/>
                <w:color w:val="000000" w:themeColor="text1"/>
                <w:lang w:val="tr-TR"/>
              </w:rPr>
              <w:t xml:space="preserve"> veya ETA belgesi</w:t>
            </w:r>
            <w:r w:rsidRPr="007742DD">
              <w:rPr>
                <w:rFonts w:cs="Times New Roman"/>
                <w:b/>
                <w:color w:val="000000" w:themeColor="text1"/>
                <w:lang w:val="tr-TR"/>
              </w:rPr>
              <w:t>)</w:t>
            </w:r>
          </w:p>
          <w:p w14:paraId="35DAFEE7" w14:textId="77777777" w:rsidR="00AE0662" w:rsidRPr="007742DD" w:rsidRDefault="00AE0662" w:rsidP="006D68A9">
            <w:pPr>
              <w:pStyle w:val="ListParagraph"/>
              <w:spacing w:afterLines="60" w:after="144" w:line="240" w:lineRule="auto"/>
              <w:jc w:val="both"/>
              <w:rPr>
                <w:rFonts w:cs="Times New Roman"/>
                <w:color w:val="000000" w:themeColor="text1"/>
                <w:lang w:val="tr-TR"/>
              </w:rPr>
            </w:pPr>
          </w:p>
          <w:p w14:paraId="2D71A555" w14:textId="77777777" w:rsidR="00AE0662" w:rsidRPr="007742DD" w:rsidRDefault="00AE0662" w:rsidP="006D68A9">
            <w:pPr>
              <w:pStyle w:val="ListParagraph"/>
              <w:numPr>
                <w:ilvl w:val="0"/>
                <w:numId w:val="4"/>
              </w:numPr>
              <w:spacing w:afterLines="60" w:after="144" w:line="240" w:lineRule="auto"/>
              <w:jc w:val="both"/>
              <w:rPr>
                <w:rFonts w:cs="Times New Roman"/>
                <w:color w:val="000000" w:themeColor="text1"/>
                <w:lang w:val="tr-TR"/>
              </w:rPr>
            </w:pPr>
            <w:r w:rsidRPr="007742DD">
              <w:rPr>
                <w:rFonts w:cs="Times New Roman"/>
                <w:color w:val="000000" w:themeColor="text1"/>
                <w:lang w:val="tr-TR"/>
              </w:rPr>
              <w:t>HST4 /HST4-R ve HST2 V3 HST2-R V3 HST2-F V3 mekanik dübelinde ETA belgesinde bulunan onay ile delik temizliği hava yerine delim ucunu 3 kez ileri geri yaparak uygulanabilir.</w:t>
            </w:r>
          </w:p>
        </w:tc>
      </w:tr>
      <w:tr w:rsidR="00AE0662" w:rsidRPr="00296359" w14:paraId="39DE237D" w14:textId="77777777" w:rsidTr="006D68A9">
        <w:tc>
          <w:tcPr>
            <w:tcW w:w="3050" w:type="dxa"/>
          </w:tcPr>
          <w:p w14:paraId="6D4DEBD6" w14:textId="77777777" w:rsidR="00AE0662" w:rsidRPr="007742DD" w:rsidRDefault="00AE0662" w:rsidP="006D68A9">
            <w:pPr>
              <w:spacing w:afterLines="60" w:after="144"/>
              <w:jc w:val="both"/>
              <w:rPr>
                <w:rFonts w:ascii="Times New Roman" w:hAnsi="Times New Roman" w:cs="Times New Roman"/>
                <w:noProof/>
                <w:lang w:val="tr-TR" w:eastAsia="tr-TR"/>
              </w:rPr>
            </w:pPr>
            <w:r w:rsidRPr="007742DD">
              <w:rPr>
                <w:rFonts w:ascii="Times New Roman" w:hAnsi="Times New Roman" w:cs="Times New Roman"/>
                <w:noProof/>
                <w:lang w:val="tr-TR" w:eastAsia="tr-TR"/>
              </w:rPr>
              <w:drawing>
                <wp:anchor distT="0" distB="0" distL="114300" distR="114300" simplePos="0" relativeHeight="251661312" behindDoc="0" locked="0" layoutInCell="1" allowOverlap="1" wp14:anchorId="7143C286" wp14:editId="71B35F89">
                  <wp:simplePos x="0" y="0"/>
                  <wp:positionH relativeFrom="column">
                    <wp:posOffset>86975</wp:posOffset>
                  </wp:positionH>
                  <wp:positionV relativeFrom="paragraph">
                    <wp:posOffset>211052</wp:posOffset>
                  </wp:positionV>
                  <wp:extent cx="1733460" cy="1097280"/>
                  <wp:effectExtent l="0" t="0" r="635" b="7620"/>
                  <wp:wrapNone/>
                  <wp:docPr id="23" name="Picture 23" descr="A diagram of a technical draw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diagram of a technical drawing&#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734913" cy="1098200"/>
                          </a:xfrm>
                          <a:prstGeom prst="rect">
                            <a:avLst/>
                          </a:prstGeom>
                        </pic:spPr>
                      </pic:pic>
                    </a:graphicData>
                  </a:graphic>
                  <wp14:sizeRelH relativeFrom="margin">
                    <wp14:pctWidth>0</wp14:pctWidth>
                  </wp14:sizeRelH>
                </wp:anchor>
              </w:drawing>
            </w:r>
          </w:p>
        </w:tc>
        <w:tc>
          <w:tcPr>
            <w:tcW w:w="5669" w:type="dxa"/>
          </w:tcPr>
          <w:p w14:paraId="615D5E5C" w14:textId="77777777" w:rsidR="00AE0662" w:rsidRPr="007742DD" w:rsidRDefault="00AE0662" w:rsidP="006D68A9">
            <w:pPr>
              <w:spacing w:afterLines="60" w:after="144"/>
              <w:jc w:val="both"/>
              <w:rPr>
                <w:rFonts w:ascii="Times New Roman" w:hAnsi="Times New Roman" w:cs="Times New Roman"/>
                <w:color w:val="000000" w:themeColor="text1"/>
                <w:lang w:val="tr-TR"/>
              </w:rPr>
            </w:pPr>
          </w:p>
          <w:p w14:paraId="55F9E5BC" w14:textId="77777777" w:rsidR="00AE0662" w:rsidRPr="007742DD" w:rsidRDefault="00AE0662" w:rsidP="006D68A9">
            <w:pPr>
              <w:pStyle w:val="ListParagraph"/>
              <w:spacing w:afterLines="60" w:after="144"/>
              <w:jc w:val="both"/>
              <w:rPr>
                <w:rFonts w:cs="Times New Roman"/>
                <w:color w:val="000000" w:themeColor="text1"/>
                <w:lang w:val="tr-TR"/>
              </w:rPr>
            </w:pPr>
          </w:p>
          <w:p w14:paraId="6EEF2FDE" w14:textId="77777777" w:rsidR="00AE0662" w:rsidRPr="007742DD" w:rsidRDefault="00AE0662" w:rsidP="006D68A9">
            <w:pPr>
              <w:pStyle w:val="ListParagraph"/>
              <w:spacing w:afterLines="60" w:after="144"/>
              <w:jc w:val="both"/>
              <w:rPr>
                <w:rFonts w:cs="Times New Roman"/>
                <w:color w:val="000000" w:themeColor="text1"/>
                <w:lang w:val="tr-TR"/>
              </w:rPr>
            </w:pPr>
          </w:p>
          <w:p w14:paraId="690C37EE" w14:textId="77777777" w:rsidR="00AE0662" w:rsidRPr="007742DD" w:rsidRDefault="00AE0662" w:rsidP="00AE0662">
            <w:pPr>
              <w:pStyle w:val="ListParagraph"/>
              <w:numPr>
                <w:ilvl w:val="0"/>
                <w:numId w:val="12"/>
              </w:numPr>
              <w:spacing w:afterLines="60" w:after="144"/>
              <w:jc w:val="both"/>
              <w:rPr>
                <w:rFonts w:cs="Times New Roman"/>
                <w:color w:val="000000" w:themeColor="text1"/>
                <w:lang w:val="tr-TR"/>
              </w:rPr>
            </w:pPr>
            <w:r w:rsidRPr="007742DD">
              <w:rPr>
                <w:rFonts w:cs="Times New Roman"/>
                <w:color w:val="000000" w:themeColor="text1"/>
                <w:lang w:val="tr-TR"/>
              </w:rPr>
              <w:t xml:space="preserve">(Not: Darbeli matkaba endüstriyel tip süpürge cihazının bağlanarak kullanıldığı “Tozsuz Delim </w:t>
            </w:r>
            <w:proofErr w:type="spellStart"/>
            <w:r w:rsidRPr="007742DD">
              <w:rPr>
                <w:rFonts w:cs="Times New Roman"/>
                <w:color w:val="000000" w:themeColor="text1"/>
                <w:lang w:val="tr-TR"/>
              </w:rPr>
              <w:t>Yöntemi”nin</w:t>
            </w:r>
            <w:proofErr w:type="spellEnd"/>
            <w:r w:rsidRPr="007742DD">
              <w:rPr>
                <w:rFonts w:cs="Times New Roman"/>
                <w:color w:val="000000" w:themeColor="text1"/>
                <w:lang w:val="tr-TR"/>
              </w:rPr>
              <w:t xml:space="preserve"> uygulanması durumunda ayrıca delik temizliği yapılmayacaktır.)</w:t>
            </w:r>
          </w:p>
          <w:p w14:paraId="14CA8F0A" w14:textId="77777777" w:rsidR="00AE0662" w:rsidRPr="007742DD" w:rsidRDefault="00AE0662" w:rsidP="006D68A9">
            <w:pPr>
              <w:pStyle w:val="ListParagraph"/>
              <w:spacing w:afterLines="60" w:after="144" w:line="240" w:lineRule="auto"/>
              <w:ind w:left="171"/>
              <w:jc w:val="both"/>
              <w:rPr>
                <w:rFonts w:cs="Times New Roman"/>
                <w:color w:val="000000" w:themeColor="text1"/>
                <w:lang w:val="tr-TR"/>
              </w:rPr>
            </w:pPr>
          </w:p>
        </w:tc>
      </w:tr>
      <w:tr w:rsidR="00AE0662" w:rsidRPr="00296359" w14:paraId="4AEEE30D" w14:textId="77777777" w:rsidTr="006D68A9">
        <w:tc>
          <w:tcPr>
            <w:tcW w:w="3050" w:type="dxa"/>
          </w:tcPr>
          <w:p w14:paraId="1A04365F" w14:textId="77777777" w:rsidR="00AE0662" w:rsidRPr="007742DD" w:rsidRDefault="00AE0662" w:rsidP="006D68A9">
            <w:pPr>
              <w:spacing w:afterLines="60" w:after="144"/>
              <w:jc w:val="both"/>
              <w:rPr>
                <w:rFonts w:ascii="Times New Roman" w:hAnsi="Times New Roman" w:cs="Times New Roman"/>
                <w:noProof/>
                <w:lang w:val="tr-TR" w:eastAsia="tr-TR"/>
              </w:rPr>
            </w:pPr>
          </w:p>
        </w:tc>
        <w:tc>
          <w:tcPr>
            <w:tcW w:w="5669" w:type="dxa"/>
          </w:tcPr>
          <w:p w14:paraId="2EA6AAB0" w14:textId="77777777" w:rsidR="00AE0662" w:rsidRPr="007742DD" w:rsidRDefault="00AE0662" w:rsidP="006D68A9">
            <w:pPr>
              <w:spacing w:afterLines="60" w:after="144"/>
              <w:jc w:val="both"/>
              <w:rPr>
                <w:rFonts w:ascii="Times New Roman" w:hAnsi="Times New Roman" w:cs="Times New Roman"/>
                <w:color w:val="000000" w:themeColor="text1"/>
                <w:lang w:val="tr-TR"/>
              </w:rPr>
            </w:pPr>
          </w:p>
        </w:tc>
      </w:tr>
    </w:tbl>
    <w:p w14:paraId="49893DA4" w14:textId="77777777" w:rsidR="00AE0662" w:rsidRPr="007742DD" w:rsidRDefault="00AE0662" w:rsidP="00AE0662">
      <w:pPr>
        <w:rPr>
          <w:rFonts w:ascii="Times New Roman" w:hAnsi="Times New Roman" w:cs="Times New Roman"/>
          <w:lang w:val="tr-TR"/>
        </w:rPr>
      </w:pPr>
    </w:p>
    <w:p w14:paraId="310EA734" w14:textId="77777777" w:rsidR="00AE0662" w:rsidRPr="007742DD" w:rsidRDefault="00AE0662" w:rsidP="00AE0662">
      <w:pPr>
        <w:pStyle w:val="Caption"/>
        <w:keepNext/>
        <w:jc w:val="center"/>
        <w:rPr>
          <w:rFonts w:cs="Times New Roman"/>
          <w:lang w:val="tr-T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0"/>
        <w:gridCol w:w="1819"/>
        <w:gridCol w:w="1814"/>
        <w:gridCol w:w="1523"/>
        <w:gridCol w:w="1523"/>
      </w:tblGrid>
      <w:tr w:rsidR="00AE0662" w:rsidRPr="007742DD" w14:paraId="1D306935" w14:textId="77777777" w:rsidTr="006D68A9">
        <w:trPr>
          <w:jc w:val="center"/>
        </w:trPr>
        <w:tc>
          <w:tcPr>
            <w:tcW w:w="1720" w:type="dxa"/>
            <w:tcBorders>
              <w:top w:val="single" w:sz="4" w:space="0" w:color="auto"/>
              <w:bottom w:val="single" w:sz="4" w:space="0" w:color="auto"/>
            </w:tcBorders>
          </w:tcPr>
          <w:p w14:paraId="1A313B94" w14:textId="77777777" w:rsidR="00AE0662" w:rsidRPr="007742DD" w:rsidRDefault="00AE0662" w:rsidP="006D68A9">
            <w:pPr>
              <w:autoSpaceDE w:val="0"/>
              <w:autoSpaceDN w:val="0"/>
              <w:adjustRightInd w:val="0"/>
              <w:spacing w:line="240" w:lineRule="auto"/>
              <w:jc w:val="center"/>
              <w:rPr>
                <w:rFonts w:ascii="Times New Roman" w:hAnsi="Times New Roman" w:cs="Times New Roman"/>
                <w:b/>
                <w:szCs w:val="20"/>
                <w:lang w:val="tr-TR"/>
              </w:rPr>
            </w:pPr>
            <w:r w:rsidRPr="007742DD">
              <w:rPr>
                <w:rFonts w:ascii="Times New Roman" w:hAnsi="Times New Roman" w:cs="Times New Roman"/>
                <w:b/>
                <w:szCs w:val="20"/>
                <w:lang w:val="tr-TR"/>
              </w:rPr>
              <w:t xml:space="preserve">Mekanik </w:t>
            </w:r>
            <w:r w:rsidRPr="007742DD">
              <w:rPr>
                <w:rFonts w:ascii="Times New Roman" w:hAnsi="Times New Roman" w:cs="Times New Roman"/>
                <w:b/>
                <w:szCs w:val="20"/>
                <w:lang w:val="tr-TR"/>
              </w:rPr>
              <w:br/>
              <w:t xml:space="preserve">Dübel Çapı </w:t>
            </w:r>
            <w:r w:rsidRPr="007742DD">
              <w:rPr>
                <w:rFonts w:ascii="Times New Roman" w:hAnsi="Times New Roman" w:cs="Times New Roman"/>
                <w:b/>
                <w:szCs w:val="20"/>
                <w:lang w:val="tr-TR"/>
              </w:rPr>
              <w:br/>
              <w:t>(d)</w:t>
            </w:r>
          </w:p>
          <w:p w14:paraId="6DC74D64" w14:textId="77777777" w:rsidR="00AE0662" w:rsidRPr="007742DD" w:rsidRDefault="00AE0662" w:rsidP="006D68A9">
            <w:pPr>
              <w:spacing w:line="240" w:lineRule="auto"/>
              <w:jc w:val="center"/>
              <w:rPr>
                <w:rFonts w:ascii="Times New Roman" w:hAnsi="Times New Roman" w:cs="Times New Roman"/>
                <w:b/>
                <w:color w:val="000000" w:themeColor="text1"/>
                <w:szCs w:val="20"/>
                <w:lang w:val="tr-TR"/>
              </w:rPr>
            </w:pPr>
            <w:r w:rsidRPr="007742DD">
              <w:rPr>
                <w:rFonts w:ascii="Times New Roman" w:hAnsi="Times New Roman" w:cs="Times New Roman"/>
                <w:b/>
                <w:i/>
                <w:iCs/>
                <w:szCs w:val="20"/>
                <w:lang w:val="tr-TR"/>
              </w:rPr>
              <w:t>[</w:t>
            </w:r>
            <w:proofErr w:type="gramStart"/>
            <w:r w:rsidRPr="007742DD">
              <w:rPr>
                <w:rFonts w:ascii="Times New Roman" w:hAnsi="Times New Roman" w:cs="Times New Roman"/>
                <w:b/>
                <w:i/>
                <w:iCs/>
                <w:szCs w:val="20"/>
                <w:lang w:val="tr-TR"/>
              </w:rPr>
              <w:t>mm</w:t>
            </w:r>
            <w:proofErr w:type="gramEnd"/>
            <w:r w:rsidRPr="007742DD">
              <w:rPr>
                <w:rFonts w:ascii="Times New Roman" w:hAnsi="Times New Roman" w:cs="Times New Roman"/>
                <w:b/>
                <w:i/>
                <w:iCs/>
                <w:szCs w:val="20"/>
                <w:lang w:val="tr-TR"/>
              </w:rPr>
              <w:t>]</w:t>
            </w:r>
          </w:p>
        </w:tc>
        <w:tc>
          <w:tcPr>
            <w:tcW w:w="1819" w:type="dxa"/>
            <w:tcBorders>
              <w:top w:val="single" w:sz="4" w:space="0" w:color="auto"/>
              <w:bottom w:val="single" w:sz="4" w:space="0" w:color="auto"/>
            </w:tcBorders>
          </w:tcPr>
          <w:p w14:paraId="11F0F11D" w14:textId="77777777" w:rsidR="00AE0662" w:rsidRPr="007742DD" w:rsidRDefault="00AE0662" w:rsidP="006D68A9">
            <w:pPr>
              <w:autoSpaceDE w:val="0"/>
              <w:autoSpaceDN w:val="0"/>
              <w:adjustRightInd w:val="0"/>
              <w:spacing w:line="240" w:lineRule="auto"/>
              <w:jc w:val="center"/>
              <w:rPr>
                <w:rFonts w:ascii="Times New Roman" w:hAnsi="Times New Roman" w:cs="Times New Roman"/>
                <w:b/>
                <w:szCs w:val="20"/>
                <w:lang w:val="tr-TR"/>
              </w:rPr>
            </w:pPr>
            <w:r w:rsidRPr="007742DD">
              <w:rPr>
                <w:rFonts w:ascii="Times New Roman" w:hAnsi="Times New Roman" w:cs="Times New Roman"/>
                <w:b/>
                <w:szCs w:val="20"/>
                <w:lang w:val="tr-TR"/>
              </w:rPr>
              <w:t xml:space="preserve">Beton </w:t>
            </w:r>
            <w:r w:rsidRPr="007742DD">
              <w:rPr>
                <w:rFonts w:ascii="Times New Roman" w:hAnsi="Times New Roman" w:cs="Times New Roman"/>
                <w:b/>
                <w:szCs w:val="20"/>
                <w:lang w:val="tr-TR"/>
              </w:rPr>
              <w:br/>
              <w:t>Delik Çapı</w:t>
            </w:r>
          </w:p>
          <w:p w14:paraId="635E9BB5" w14:textId="77777777" w:rsidR="00AE0662" w:rsidRPr="007742DD" w:rsidRDefault="00AE0662" w:rsidP="006D68A9">
            <w:pPr>
              <w:autoSpaceDE w:val="0"/>
              <w:autoSpaceDN w:val="0"/>
              <w:adjustRightInd w:val="0"/>
              <w:spacing w:line="240" w:lineRule="auto"/>
              <w:jc w:val="center"/>
              <w:rPr>
                <w:rFonts w:ascii="Times New Roman" w:hAnsi="Times New Roman" w:cs="Times New Roman"/>
                <w:b/>
                <w:szCs w:val="20"/>
                <w:lang w:val="tr-TR"/>
              </w:rPr>
            </w:pPr>
            <w:r w:rsidRPr="007742DD">
              <w:rPr>
                <w:rFonts w:ascii="Times New Roman" w:hAnsi="Times New Roman" w:cs="Times New Roman"/>
                <w:b/>
                <w:szCs w:val="20"/>
                <w:lang w:val="tr-TR"/>
              </w:rPr>
              <w:t>(</w:t>
            </w:r>
            <w:proofErr w:type="gramStart"/>
            <w:r w:rsidRPr="007742DD">
              <w:rPr>
                <w:rFonts w:ascii="Times New Roman" w:hAnsi="Times New Roman" w:cs="Times New Roman"/>
                <w:b/>
                <w:szCs w:val="20"/>
                <w:lang w:val="tr-TR"/>
              </w:rPr>
              <w:t>d</w:t>
            </w:r>
            <w:proofErr w:type="gramEnd"/>
            <w:r w:rsidRPr="007742DD">
              <w:rPr>
                <w:rFonts w:ascii="Times New Roman" w:hAnsi="Times New Roman" w:cs="Times New Roman"/>
                <w:b/>
                <w:szCs w:val="20"/>
                <w:vertAlign w:val="subscript"/>
                <w:lang w:val="tr-TR"/>
              </w:rPr>
              <w:t>0</w:t>
            </w:r>
            <w:r w:rsidRPr="007742DD">
              <w:rPr>
                <w:rFonts w:ascii="Times New Roman" w:hAnsi="Times New Roman" w:cs="Times New Roman"/>
                <w:b/>
                <w:szCs w:val="20"/>
                <w:lang w:val="tr-TR"/>
              </w:rPr>
              <w:t>)</w:t>
            </w:r>
          </w:p>
          <w:p w14:paraId="3F88551B" w14:textId="77777777" w:rsidR="00AE0662" w:rsidRPr="007742DD" w:rsidRDefault="00AE0662" w:rsidP="006D68A9">
            <w:pPr>
              <w:spacing w:line="240" w:lineRule="auto"/>
              <w:jc w:val="center"/>
              <w:rPr>
                <w:rFonts w:ascii="Times New Roman" w:hAnsi="Times New Roman" w:cs="Times New Roman"/>
                <w:b/>
                <w:color w:val="000000" w:themeColor="text1"/>
                <w:szCs w:val="20"/>
                <w:lang w:val="tr-TR"/>
              </w:rPr>
            </w:pPr>
            <w:r w:rsidRPr="007742DD">
              <w:rPr>
                <w:rFonts w:ascii="Times New Roman" w:hAnsi="Times New Roman" w:cs="Times New Roman"/>
                <w:b/>
                <w:i/>
                <w:iCs/>
                <w:szCs w:val="20"/>
                <w:lang w:val="tr-TR"/>
              </w:rPr>
              <w:t>[</w:t>
            </w:r>
            <w:proofErr w:type="gramStart"/>
            <w:r w:rsidRPr="007742DD">
              <w:rPr>
                <w:rFonts w:ascii="Times New Roman" w:hAnsi="Times New Roman" w:cs="Times New Roman"/>
                <w:b/>
                <w:i/>
                <w:iCs/>
                <w:szCs w:val="20"/>
                <w:lang w:val="tr-TR"/>
              </w:rPr>
              <w:t>mm</w:t>
            </w:r>
            <w:proofErr w:type="gramEnd"/>
            <w:r w:rsidRPr="007742DD">
              <w:rPr>
                <w:rFonts w:ascii="Times New Roman" w:hAnsi="Times New Roman" w:cs="Times New Roman"/>
                <w:b/>
                <w:i/>
                <w:iCs/>
                <w:szCs w:val="20"/>
                <w:lang w:val="tr-TR"/>
              </w:rPr>
              <w:t>]</w:t>
            </w:r>
          </w:p>
        </w:tc>
        <w:tc>
          <w:tcPr>
            <w:tcW w:w="1814" w:type="dxa"/>
            <w:tcBorders>
              <w:top w:val="single" w:sz="4" w:space="0" w:color="auto"/>
              <w:bottom w:val="single" w:sz="4" w:space="0" w:color="auto"/>
            </w:tcBorders>
          </w:tcPr>
          <w:p w14:paraId="6C35CB4A" w14:textId="77777777" w:rsidR="00AE0662" w:rsidRPr="007742DD" w:rsidRDefault="00AE0662" w:rsidP="006D68A9">
            <w:pPr>
              <w:autoSpaceDE w:val="0"/>
              <w:autoSpaceDN w:val="0"/>
              <w:adjustRightInd w:val="0"/>
              <w:spacing w:line="240" w:lineRule="auto"/>
              <w:jc w:val="center"/>
              <w:rPr>
                <w:rFonts w:ascii="Times New Roman" w:hAnsi="Times New Roman" w:cs="Times New Roman"/>
                <w:b/>
                <w:szCs w:val="20"/>
                <w:lang w:val="tr-TR"/>
              </w:rPr>
            </w:pPr>
            <w:r w:rsidRPr="007742DD">
              <w:rPr>
                <w:rFonts w:ascii="Times New Roman" w:hAnsi="Times New Roman" w:cs="Times New Roman"/>
                <w:b/>
                <w:szCs w:val="20"/>
                <w:lang w:val="tr-TR"/>
              </w:rPr>
              <w:t>Maksimum Plaka</w:t>
            </w:r>
          </w:p>
          <w:p w14:paraId="66C4D7F5" w14:textId="77777777" w:rsidR="00AE0662" w:rsidRPr="007742DD" w:rsidRDefault="00AE0662" w:rsidP="006D68A9">
            <w:pPr>
              <w:autoSpaceDE w:val="0"/>
              <w:autoSpaceDN w:val="0"/>
              <w:adjustRightInd w:val="0"/>
              <w:spacing w:line="240" w:lineRule="auto"/>
              <w:jc w:val="center"/>
              <w:rPr>
                <w:rFonts w:ascii="Times New Roman" w:hAnsi="Times New Roman" w:cs="Times New Roman"/>
                <w:b/>
                <w:szCs w:val="20"/>
                <w:lang w:val="tr-TR"/>
              </w:rPr>
            </w:pPr>
            <w:r w:rsidRPr="007742DD">
              <w:rPr>
                <w:rFonts w:ascii="Times New Roman" w:hAnsi="Times New Roman" w:cs="Times New Roman"/>
                <w:b/>
                <w:szCs w:val="20"/>
                <w:lang w:val="tr-TR"/>
              </w:rPr>
              <w:t xml:space="preserve">Delik Çapı </w:t>
            </w:r>
            <w:r w:rsidRPr="007742DD">
              <w:rPr>
                <w:rFonts w:ascii="Times New Roman" w:hAnsi="Times New Roman" w:cs="Times New Roman"/>
                <w:b/>
                <w:szCs w:val="20"/>
                <w:lang w:val="tr-TR"/>
              </w:rPr>
              <w:br/>
              <w:t>(</w:t>
            </w:r>
            <w:proofErr w:type="spellStart"/>
            <w:r w:rsidRPr="007742DD">
              <w:rPr>
                <w:rFonts w:ascii="Times New Roman" w:hAnsi="Times New Roman" w:cs="Times New Roman"/>
                <w:b/>
                <w:szCs w:val="20"/>
                <w:lang w:val="tr-TR"/>
              </w:rPr>
              <w:t>d</w:t>
            </w:r>
            <w:r w:rsidRPr="007742DD">
              <w:rPr>
                <w:rFonts w:ascii="Times New Roman" w:hAnsi="Times New Roman" w:cs="Times New Roman"/>
                <w:b/>
                <w:szCs w:val="20"/>
                <w:vertAlign w:val="subscript"/>
                <w:lang w:val="tr-TR"/>
              </w:rPr>
              <w:t>f</w:t>
            </w:r>
            <w:proofErr w:type="spellEnd"/>
            <w:r w:rsidRPr="007742DD">
              <w:rPr>
                <w:rFonts w:ascii="Times New Roman" w:hAnsi="Times New Roman" w:cs="Times New Roman"/>
                <w:b/>
                <w:szCs w:val="20"/>
                <w:lang w:val="tr-TR"/>
              </w:rPr>
              <w:t>)</w:t>
            </w:r>
          </w:p>
          <w:p w14:paraId="289DB86F" w14:textId="77777777" w:rsidR="00AE0662" w:rsidRPr="007742DD" w:rsidRDefault="00AE0662" w:rsidP="006D68A9">
            <w:pPr>
              <w:spacing w:line="240" w:lineRule="auto"/>
              <w:jc w:val="center"/>
              <w:rPr>
                <w:rFonts w:ascii="Times New Roman" w:hAnsi="Times New Roman" w:cs="Times New Roman"/>
                <w:b/>
                <w:color w:val="000000" w:themeColor="text1"/>
                <w:szCs w:val="20"/>
                <w:lang w:val="tr-TR"/>
              </w:rPr>
            </w:pPr>
            <w:r w:rsidRPr="007742DD">
              <w:rPr>
                <w:rFonts w:ascii="Times New Roman" w:hAnsi="Times New Roman" w:cs="Times New Roman"/>
                <w:b/>
                <w:i/>
                <w:iCs/>
                <w:szCs w:val="20"/>
                <w:lang w:val="tr-TR"/>
              </w:rPr>
              <w:t>[</w:t>
            </w:r>
            <w:proofErr w:type="gramStart"/>
            <w:r w:rsidRPr="007742DD">
              <w:rPr>
                <w:rFonts w:ascii="Times New Roman" w:hAnsi="Times New Roman" w:cs="Times New Roman"/>
                <w:b/>
                <w:i/>
                <w:iCs/>
                <w:szCs w:val="20"/>
                <w:lang w:val="tr-TR"/>
              </w:rPr>
              <w:t>mm</w:t>
            </w:r>
            <w:proofErr w:type="gramEnd"/>
            <w:r w:rsidRPr="007742DD">
              <w:rPr>
                <w:rFonts w:ascii="Times New Roman" w:hAnsi="Times New Roman" w:cs="Times New Roman"/>
                <w:b/>
                <w:i/>
                <w:iCs/>
                <w:szCs w:val="20"/>
                <w:lang w:val="tr-TR"/>
              </w:rPr>
              <w:t>]</w:t>
            </w:r>
          </w:p>
        </w:tc>
        <w:tc>
          <w:tcPr>
            <w:tcW w:w="1523" w:type="dxa"/>
            <w:tcBorders>
              <w:top w:val="single" w:sz="4" w:space="0" w:color="auto"/>
              <w:bottom w:val="single" w:sz="4" w:space="0" w:color="auto"/>
            </w:tcBorders>
          </w:tcPr>
          <w:p w14:paraId="45B9396A" w14:textId="77777777" w:rsidR="00AE0662" w:rsidRPr="007742DD" w:rsidRDefault="00AE0662" w:rsidP="006D68A9">
            <w:pPr>
              <w:autoSpaceDE w:val="0"/>
              <w:autoSpaceDN w:val="0"/>
              <w:adjustRightInd w:val="0"/>
              <w:spacing w:line="240" w:lineRule="auto"/>
              <w:jc w:val="center"/>
              <w:rPr>
                <w:rFonts w:ascii="Times New Roman" w:hAnsi="Times New Roman" w:cs="Times New Roman"/>
                <w:b/>
                <w:szCs w:val="20"/>
                <w:lang w:val="tr-TR"/>
              </w:rPr>
            </w:pPr>
            <w:r w:rsidRPr="007742DD">
              <w:rPr>
                <w:rFonts w:ascii="Times New Roman" w:hAnsi="Times New Roman" w:cs="Times New Roman"/>
                <w:b/>
                <w:szCs w:val="20"/>
                <w:lang w:val="tr-TR"/>
              </w:rPr>
              <w:t xml:space="preserve">Somun </w:t>
            </w:r>
            <w:r w:rsidRPr="007742DD">
              <w:rPr>
                <w:rFonts w:ascii="Times New Roman" w:hAnsi="Times New Roman" w:cs="Times New Roman"/>
                <w:b/>
                <w:szCs w:val="20"/>
                <w:lang w:val="tr-TR"/>
              </w:rPr>
              <w:br/>
              <w:t>Çapı</w:t>
            </w:r>
          </w:p>
          <w:p w14:paraId="6DDC6F19" w14:textId="77777777" w:rsidR="00AE0662" w:rsidRPr="007742DD" w:rsidRDefault="00AE0662" w:rsidP="006D68A9">
            <w:pPr>
              <w:autoSpaceDE w:val="0"/>
              <w:autoSpaceDN w:val="0"/>
              <w:adjustRightInd w:val="0"/>
              <w:spacing w:line="240" w:lineRule="auto"/>
              <w:jc w:val="center"/>
              <w:rPr>
                <w:rFonts w:ascii="Times New Roman" w:hAnsi="Times New Roman" w:cs="Times New Roman"/>
                <w:b/>
                <w:szCs w:val="20"/>
                <w:lang w:val="tr-TR"/>
              </w:rPr>
            </w:pPr>
            <w:r w:rsidRPr="007742DD">
              <w:rPr>
                <w:rFonts w:ascii="Times New Roman" w:hAnsi="Times New Roman" w:cs="Times New Roman"/>
                <w:b/>
                <w:szCs w:val="20"/>
                <w:lang w:val="tr-TR"/>
              </w:rPr>
              <w:t>(</w:t>
            </w:r>
            <w:proofErr w:type="spellStart"/>
            <w:proofErr w:type="gramStart"/>
            <w:r w:rsidRPr="007742DD">
              <w:rPr>
                <w:rFonts w:ascii="Times New Roman" w:hAnsi="Times New Roman" w:cs="Times New Roman"/>
                <w:b/>
                <w:szCs w:val="20"/>
                <w:lang w:val="tr-TR"/>
              </w:rPr>
              <w:t>d</w:t>
            </w:r>
            <w:r w:rsidRPr="007742DD">
              <w:rPr>
                <w:rFonts w:ascii="Times New Roman" w:hAnsi="Times New Roman" w:cs="Times New Roman"/>
                <w:b/>
                <w:szCs w:val="20"/>
                <w:vertAlign w:val="subscript"/>
                <w:lang w:val="tr-TR"/>
              </w:rPr>
              <w:t>s</w:t>
            </w:r>
            <w:proofErr w:type="spellEnd"/>
            <w:proofErr w:type="gramEnd"/>
            <w:r w:rsidRPr="007742DD">
              <w:rPr>
                <w:rFonts w:ascii="Times New Roman" w:hAnsi="Times New Roman" w:cs="Times New Roman"/>
                <w:b/>
                <w:szCs w:val="20"/>
                <w:lang w:val="tr-TR"/>
              </w:rPr>
              <w:t>)</w:t>
            </w:r>
          </w:p>
          <w:p w14:paraId="3C9EF8E2" w14:textId="77777777" w:rsidR="00AE0662" w:rsidRPr="007742DD" w:rsidRDefault="00AE0662" w:rsidP="006D68A9">
            <w:pPr>
              <w:autoSpaceDE w:val="0"/>
              <w:autoSpaceDN w:val="0"/>
              <w:adjustRightInd w:val="0"/>
              <w:spacing w:line="240" w:lineRule="auto"/>
              <w:jc w:val="center"/>
              <w:rPr>
                <w:rFonts w:ascii="Times New Roman" w:hAnsi="Times New Roman" w:cs="Times New Roman"/>
                <w:b/>
                <w:szCs w:val="20"/>
                <w:lang w:val="tr-TR"/>
              </w:rPr>
            </w:pPr>
            <w:r w:rsidRPr="007742DD">
              <w:rPr>
                <w:rFonts w:ascii="Times New Roman" w:hAnsi="Times New Roman" w:cs="Times New Roman"/>
                <w:b/>
                <w:i/>
                <w:iCs/>
                <w:szCs w:val="20"/>
                <w:lang w:val="tr-TR"/>
              </w:rPr>
              <w:t>[</w:t>
            </w:r>
            <w:proofErr w:type="gramStart"/>
            <w:r w:rsidRPr="007742DD">
              <w:rPr>
                <w:rFonts w:ascii="Times New Roman" w:hAnsi="Times New Roman" w:cs="Times New Roman"/>
                <w:b/>
                <w:i/>
                <w:iCs/>
                <w:szCs w:val="20"/>
                <w:lang w:val="tr-TR"/>
              </w:rPr>
              <w:t>mm</w:t>
            </w:r>
            <w:proofErr w:type="gramEnd"/>
            <w:r w:rsidRPr="007742DD">
              <w:rPr>
                <w:rFonts w:ascii="Times New Roman" w:hAnsi="Times New Roman" w:cs="Times New Roman"/>
                <w:b/>
                <w:i/>
                <w:iCs/>
                <w:szCs w:val="20"/>
                <w:lang w:val="tr-TR"/>
              </w:rPr>
              <w:t>]</w:t>
            </w:r>
          </w:p>
        </w:tc>
        <w:tc>
          <w:tcPr>
            <w:tcW w:w="1523" w:type="dxa"/>
            <w:tcBorders>
              <w:top w:val="single" w:sz="4" w:space="0" w:color="auto"/>
              <w:bottom w:val="single" w:sz="4" w:space="0" w:color="auto"/>
            </w:tcBorders>
          </w:tcPr>
          <w:p w14:paraId="39BED809" w14:textId="77777777" w:rsidR="00AE0662" w:rsidRPr="007742DD" w:rsidRDefault="00AE0662" w:rsidP="006D68A9">
            <w:pPr>
              <w:autoSpaceDE w:val="0"/>
              <w:autoSpaceDN w:val="0"/>
              <w:adjustRightInd w:val="0"/>
              <w:spacing w:line="240" w:lineRule="auto"/>
              <w:jc w:val="center"/>
              <w:rPr>
                <w:rFonts w:ascii="Times New Roman" w:hAnsi="Times New Roman" w:cs="Times New Roman"/>
                <w:b/>
                <w:szCs w:val="20"/>
                <w:lang w:val="tr-TR"/>
              </w:rPr>
            </w:pPr>
            <w:r w:rsidRPr="007742DD">
              <w:rPr>
                <w:rFonts w:ascii="Times New Roman" w:hAnsi="Times New Roman" w:cs="Times New Roman"/>
                <w:b/>
                <w:szCs w:val="20"/>
                <w:lang w:val="tr-TR"/>
              </w:rPr>
              <w:t xml:space="preserve">Kurulum </w:t>
            </w:r>
            <w:r w:rsidRPr="007742DD">
              <w:rPr>
                <w:rFonts w:ascii="Times New Roman" w:hAnsi="Times New Roman" w:cs="Times New Roman"/>
                <w:b/>
                <w:szCs w:val="20"/>
                <w:lang w:val="tr-TR"/>
              </w:rPr>
              <w:br/>
            </w:r>
            <w:proofErr w:type="spellStart"/>
            <w:r w:rsidRPr="007742DD">
              <w:rPr>
                <w:rFonts w:ascii="Times New Roman" w:hAnsi="Times New Roman" w:cs="Times New Roman"/>
                <w:b/>
                <w:szCs w:val="20"/>
                <w:lang w:val="tr-TR"/>
              </w:rPr>
              <w:t>Tork</w:t>
            </w:r>
            <w:proofErr w:type="spellEnd"/>
            <w:r w:rsidRPr="007742DD">
              <w:rPr>
                <w:rFonts w:ascii="Times New Roman" w:hAnsi="Times New Roman" w:cs="Times New Roman"/>
                <w:b/>
                <w:szCs w:val="20"/>
                <w:lang w:val="tr-TR"/>
              </w:rPr>
              <w:t xml:space="preserve"> Değeri</w:t>
            </w:r>
          </w:p>
          <w:p w14:paraId="69729441" w14:textId="77777777" w:rsidR="00AE0662" w:rsidRPr="007742DD" w:rsidRDefault="00AE0662" w:rsidP="006D68A9">
            <w:pPr>
              <w:autoSpaceDE w:val="0"/>
              <w:autoSpaceDN w:val="0"/>
              <w:adjustRightInd w:val="0"/>
              <w:spacing w:line="240" w:lineRule="auto"/>
              <w:jc w:val="center"/>
              <w:rPr>
                <w:rFonts w:ascii="Times New Roman" w:hAnsi="Times New Roman" w:cs="Times New Roman"/>
                <w:b/>
                <w:szCs w:val="20"/>
                <w:lang w:val="tr-TR"/>
              </w:rPr>
            </w:pPr>
            <w:r w:rsidRPr="007742DD">
              <w:rPr>
                <w:rFonts w:ascii="Times New Roman" w:hAnsi="Times New Roman" w:cs="Times New Roman"/>
                <w:b/>
                <w:szCs w:val="20"/>
                <w:lang w:val="tr-TR"/>
              </w:rPr>
              <w:t>(</w:t>
            </w:r>
            <w:proofErr w:type="spellStart"/>
            <w:r w:rsidRPr="007742DD">
              <w:rPr>
                <w:rFonts w:ascii="Times New Roman" w:hAnsi="Times New Roman" w:cs="Times New Roman"/>
                <w:b/>
                <w:szCs w:val="20"/>
                <w:lang w:val="tr-TR"/>
              </w:rPr>
              <w:t>T</w:t>
            </w:r>
            <w:r w:rsidRPr="007742DD">
              <w:rPr>
                <w:rFonts w:ascii="Times New Roman" w:hAnsi="Times New Roman" w:cs="Times New Roman"/>
                <w:b/>
                <w:szCs w:val="20"/>
                <w:vertAlign w:val="subscript"/>
                <w:lang w:val="tr-TR"/>
              </w:rPr>
              <w:t>maks</w:t>
            </w:r>
            <w:proofErr w:type="spellEnd"/>
            <w:r w:rsidRPr="007742DD">
              <w:rPr>
                <w:rFonts w:ascii="Times New Roman" w:hAnsi="Times New Roman" w:cs="Times New Roman"/>
                <w:b/>
                <w:szCs w:val="20"/>
                <w:lang w:val="tr-TR"/>
              </w:rPr>
              <w:t>)</w:t>
            </w:r>
          </w:p>
          <w:p w14:paraId="6BAE6A49" w14:textId="77777777" w:rsidR="00AE0662" w:rsidRPr="007742DD" w:rsidRDefault="00AE0662" w:rsidP="006D68A9">
            <w:pPr>
              <w:autoSpaceDE w:val="0"/>
              <w:autoSpaceDN w:val="0"/>
              <w:adjustRightInd w:val="0"/>
              <w:spacing w:line="240" w:lineRule="auto"/>
              <w:jc w:val="center"/>
              <w:rPr>
                <w:rFonts w:ascii="Times New Roman" w:hAnsi="Times New Roman" w:cs="Times New Roman"/>
                <w:b/>
                <w:szCs w:val="20"/>
                <w:lang w:val="tr-TR"/>
              </w:rPr>
            </w:pPr>
            <w:r w:rsidRPr="007742DD">
              <w:rPr>
                <w:rFonts w:ascii="Times New Roman" w:hAnsi="Times New Roman" w:cs="Times New Roman"/>
                <w:b/>
                <w:i/>
                <w:iCs/>
                <w:szCs w:val="20"/>
                <w:lang w:val="tr-TR"/>
              </w:rPr>
              <w:t>[Nm]</w:t>
            </w:r>
          </w:p>
        </w:tc>
      </w:tr>
      <w:tr w:rsidR="00AE0662" w:rsidRPr="007742DD" w14:paraId="599638B2" w14:textId="77777777" w:rsidTr="006D68A9">
        <w:trPr>
          <w:trHeight w:val="340"/>
          <w:jc w:val="center"/>
        </w:trPr>
        <w:tc>
          <w:tcPr>
            <w:tcW w:w="1720" w:type="dxa"/>
            <w:tcBorders>
              <w:top w:val="single" w:sz="4" w:space="0" w:color="auto"/>
            </w:tcBorders>
            <w:vAlign w:val="center"/>
          </w:tcPr>
          <w:p w14:paraId="6540E54D" w14:textId="77777777" w:rsidR="00AE0662" w:rsidRPr="007742DD" w:rsidRDefault="00AE0662" w:rsidP="006D68A9">
            <w:pPr>
              <w:spacing w:line="240" w:lineRule="auto"/>
              <w:jc w:val="center"/>
              <w:rPr>
                <w:rFonts w:ascii="Times New Roman" w:hAnsi="Times New Roman" w:cs="Times New Roman"/>
                <w:b/>
                <w:color w:val="000000" w:themeColor="text1"/>
                <w:szCs w:val="20"/>
                <w:lang w:val="tr-TR"/>
              </w:rPr>
            </w:pPr>
            <w:r w:rsidRPr="007742DD">
              <w:rPr>
                <w:rFonts w:ascii="Times New Roman" w:hAnsi="Times New Roman" w:cs="Times New Roman"/>
                <w:b/>
                <w:color w:val="000000" w:themeColor="text1"/>
                <w:szCs w:val="20"/>
                <w:lang w:val="tr-TR"/>
              </w:rPr>
              <w:t>M8</w:t>
            </w:r>
          </w:p>
        </w:tc>
        <w:tc>
          <w:tcPr>
            <w:tcW w:w="1819" w:type="dxa"/>
            <w:tcBorders>
              <w:top w:val="single" w:sz="4" w:space="0" w:color="auto"/>
            </w:tcBorders>
            <w:vAlign w:val="center"/>
          </w:tcPr>
          <w:p w14:paraId="05A9AD04" w14:textId="77777777" w:rsidR="00AE0662" w:rsidRPr="007742DD" w:rsidRDefault="00AE0662" w:rsidP="006D68A9">
            <w:pPr>
              <w:spacing w:line="240" w:lineRule="auto"/>
              <w:jc w:val="center"/>
              <w:rPr>
                <w:rFonts w:ascii="Times New Roman" w:hAnsi="Times New Roman" w:cs="Times New Roman"/>
                <w:b/>
                <w:color w:val="000000" w:themeColor="text1"/>
                <w:szCs w:val="20"/>
                <w:lang w:val="tr-TR"/>
              </w:rPr>
            </w:pPr>
            <w:r w:rsidRPr="007742DD">
              <w:rPr>
                <w:rFonts w:ascii="Times New Roman" w:hAnsi="Times New Roman" w:cs="Times New Roman"/>
                <w:b/>
                <w:color w:val="000000" w:themeColor="text1"/>
                <w:szCs w:val="20"/>
                <w:lang w:val="tr-TR"/>
              </w:rPr>
              <w:t>8</w:t>
            </w:r>
          </w:p>
        </w:tc>
        <w:tc>
          <w:tcPr>
            <w:tcW w:w="1814" w:type="dxa"/>
            <w:tcBorders>
              <w:top w:val="single" w:sz="4" w:space="0" w:color="auto"/>
            </w:tcBorders>
            <w:vAlign w:val="center"/>
          </w:tcPr>
          <w:p w14:paraId="595F3776" w14:textId="77777777" w:rsidR="00AE0662" w:rsidRPr="007742DD" w:rsidRDefault="00AE0662" w:rsidP="006D68A9">
            <w:pPr>
              <w:spacing w:line="240" w:lineRule="auto"/>
              <w:jc w:val="center"/>
              <w:rPr>
                <w:rFonts w:ascii="Times New Roman" w:hAnsi="Times New Roman" w:cs="Times New Roman"/>
                <w:b/>
                <w:color w:val="000000" w:themeColor="text1"/>
                <w:szCs w:val="20"/>
                <w:lang w:val="tr-TR"/>
              </w:rPr>
            </w:pPr>
            <w:r w:rsidRPr="007742DD">
              <w:rPr>
                <w:rFonts w:ascii="Times New Roman" w:hAnsi="Times New Roman" w:cs="Times New Roman"/>
                <w:b/>
                <w:color w:val="000000" w:themeColor="text1"/>
                <w:szCs w:val="20"/>
                <w:lang w:val="tr-TR"/>
              </w:rPr>
              <w:t>9</w:t>
            </w:r>
          </w:p>
        </w:tc>
        <w:tc>
          <w:tcPr>
            <w:tcW w:w="1523" w:type="dxa"/>
            <w:tcBorders>
              <w:top w:val="single" w:sz="4" w:space="0" w:color="auto"/>
            </w:tcBorders>
          </w:tcPr>
          <w:p w14:paraId="34DF8EDF" w14:textId="77777777" w:rsidR="00AE0662" w:rsidRPr="007742DD" w:rsidRDefault="00AE0662" w:rsidP="006D68A9">
            <w:pPr>
              <w:spacing w:line="240" w:lineRule="auto"/>
              <w:jc w:val="center"/>
              <w:rPr>
                <w:rFonts w:ascii="Times New Roman" w:hAnsi="Times New Roman" w:cs="Times New Roman"/>
                <w:b/>
                <w:color w:val="000000" w:themeColor="text1"/>
                <w:szCs w:val="20"/>
                <w:lang w:val="tr-TR"/>
              </w:rPr>
            </w:pPr>
            <w:r w:rsidRPr="007742DD">
              <w:rPr>
                <w:rFonts w:ascii="Times New Roman" w:hAnsi="Times New Roman" w:cs="Times New Roman"/>
                <w:b/>
                <w:color w:val="000000" w:themeColor="text1"/>
                <w:szCs w:val="20"/>
                <w:lang w:val="tr-TR"/>
              </w:rPr>
              <w:t>13</w:t>
            </w:r>
          </w:p>
        </w:tc>
        <w:tc>
          <w:tcPr>
            <w:tcW w:w="1523" w:type="dxa"/>
            <w:tcBorders>
              <w:top w:val="single" w:sz="4" w:space="0" w:color="auto"/>
            </w:tcBorders>
          </w:tcPr>
          <w:p w14:paraId="7F78D527" w14:textId="77777777" w:rsidR="00AE0662" w:rsidRPr="007742DD" w:rsidRDefault="00AE0662" w:rsidP="006D68A9">
            <w:pPr>
              <w:spacing w:line="240" w:lineRule="auto"/>
              <w:jc w:val="center"/>
              <w:rPr>
                <w:rFonts w:ascii="Times New Roman" w:hAnsi="Times New Roman" w:cs="Times New Roman"/>
                <w:b/>
                <w:color w:val="000000" w:themeColor="text1"/>
                <w:szCs w:val="20"/>
                <w:lang w:val="tr-TR"/>
              </w:rPr>
            </w:pPr>
            <w:r w:rsidRPr="007742DD">
              <w:rPr>
                <w:rFonts w:ascii="Times New Roman" w:hAnsi="Times New Roman" w:cs="Times New Roman"/>
                <w:b/>
                <w:color w:val="000000" w:themeColor="text1"/>
                <w:szCs w:val="20"/>
                <w:lang w:val="tr-TR"/>
              </w:rPr>
              <w:t>*20</w:t>
            </w:r>
          </w:p>
        </w:tc>
      </w:tr>
      <w:tr w:rsidR="00AE0662" w:rsidRPr="007742DD" w14:paraId="4026F718" w14:textId="77777777" w:rsidTr="006D68A9">
        <w:trPr>
          <w:trHeight w:val="340"/>
          <w:jc w:val="center"/>
        </w:trPr>
        <w:tc>
          <w:tcPr>
            <w:tcW w:w="1720" w:type="dxa"/>
            <w:vAlign w:val="center"/>
          </w:tcPr>
          <w:p w14:paraId="7309E47F" w14:textId="77777777" w:rsidR="00AE0662" w:rsidRPr="007742DD" w:rsidRDefault="00AE0662" w:rsidP="006D68A9">
            <w:pPr>
              <w:spacing w:line="240" w:lineRule="auto"/>
              <w:jc w:val="center"/>
              <w:rPr>
                <w:rFonts w:ascii="Times New Roman" w:hAnsi="Times New Roman" w:cs="Times New Roman"/>
                <w:b/>
                <w:color w:val="000000" w:themeColor="text1"/>
                <w:szCs w:val="20"/>
                <w:lang w:val="tr-TR"/>
              </w:rPr>
            </w:pPr>
            <w:r w:rsidRPr="007742DD">
              <w:rPr>
                <w:rFonts w:ascii="Times New Roman" w:hAnsi="Times New Roman" w:cs="Times New Roman"/>
                <w:b/>
                <w:color w:val="000000" w:themeColor="text1"/>
                <w:szCs w:val="20"/>
                <w:lang w:val="tr-TR"/>
              </w:rPr>
              <w:t>M10</w:t>
            </w:r>
          </w:p>
        </w:tc>
        <w:tc>
          <w:tcPr>
            <w:tcW w:w="1819" w:type="dxa"/>
            <w:vAlign w:val="center"/>
          </w:tcPr>
          <w:p w14:paraId="5D8FC230" w14:textId="77777777" w:rsidR="00AE0662" w:rsidRPr="007742DD" w:rsidRDefault="00AE0662" w:rsidP="006D68A9">
            <w:pPr>
              <w:spacing w:line="240" w:lineRule="auto"/>
              <w:jc w:val="center"/>
              <w:rPr>
                <w:rFonts w:ascii="Times New Roman" w:hAnsi="Times New Roman" w:cs="Times New Roman"/>
                <w:b/>
                <w:color w:val="000000" w:themeColor="text1"/>
                <w:szCs w:val="20"/>
                <w:lang w:val="tr-TR"/>
              </w:rPr>
            </w:pPr>
            <w:r w:rsidRPr="007742DD">
              <w:rPr>
                <w:rFonts w:ascii="Times New Roman" w:hAnsi="Times New Roman" w:cs="Times New Roman"/>
                <w:b/>
                <w:color w:val="000000" w:themeColor="text1"/>
                <w:szCs w:val="20"/>
                <w:lang w:val="tr-TR"/>
              </w:rPr>
              <w:t>10</w:t>
            </w:r>
          </w:p>
        </w:tc>
        <w:tc>
          <w:tcPr>
            <w:tcW w:w="1814" w:type="dxa"/>
            <w:vAlign w:val="center"/>
          </w:tcPr>
          <w:p w14:paraId="6F19948F" w14:textId="77777777" w:rsidR="00AE0662" w:rsidRPr="007742DD" w:rsidRDefault="00AE0662" w:rsidP="006D68A9">
            <w:pPr>
              <w:spacing w:line="240" w:lineRule="auto"/>
              <w:jc w:val="center"/>
              <w:rPr>
                <w:rFonts w:ascii="Times New Roman" w:hAnsi="Times New Roman" w:cs="Times New Roman"/>
                <w:b/>
                <w:color w:val="000000" w:themeColor="text1"/>
                <w:szCs w:val="20"/>
                <w:lang w:val="tr-TR"/>
              </w:rPr>
            </w:pPr>
            <w:r w:rsidRPr="007742DD">
              <w:rPr>
                <w:rFonts w:ascii="Times New Roman" w:hAnsi="Times New Roman" w:cs="Times New Roman"/>
                <w:b/>
                <w:color w:val="000000" w:themeColor="text1"/>
                <w:szCs w:val="20"/>
                <w:lang w:val="tr-TR"/>
              </w:rPr>
              <w:t>12</w:t>
            </w:r>
          </w:p>
        </w:tc>
        <w:tc>
          <w:tcPr>
            <w:tcW w:w="1523" w:type="dxa"/>
          </w:tcPr>
          <w:p w14:paraId="43652C15" w14:textId="77777777" w:rsidR="00AE0662" w:rsidRPr="007742DD" w:rsidRDefault="00AE0662" w:rsidP="006D68A9">
            <w:pPr>
              <w:spacing w:line="240" w:lineRule="auto"/>
              <w:jc w:val="center"/>
              <w:rPr>
                <w:rFonts w:ascii="Times New Roman" w:hAnsi="Times New Roman" w:cs="Times New Roman"/>
                <w:b/>
                <w:color w:val="000000" w:themeColor="text1"/>
                <w:szCs w:val="20"/>
                <w:lang w:val="tr-TR"/>
              </w:rPr>
            </w:pPr>
            <w:r w:rsidRPr="007742DD">
              <w:rPr>
                <w:rFonts w:ascii="Times New Roman" w:hAnsi="Times New Roman" w:cs="Times New Roman"/>
                <w:b/>
                <w:color w:val="000000" w:themeColor="text1"/>
                <w:szCs w:val="20"/>
                <w:lang w:val="tr-TR"/>
              </w:rPr>
              <w:t>17</w:t>
            </w:r>
          </w:p>
        </w:tc>
        <w:tc>
          <w:tcPr>
            <w:tcW w:w="1523" w:type="dxa"/>
          </w:tcPr>
          <w:p w14:paraId="1B58FE78" w14:textId="77777777" w:rsidR="00AE0662" w:rsidRPr="007742DD" w:rsidRDefault="00AE0662" w:rsidP="006D68A9">
            <w:pPr>
              <w:spacing w:line="240" w:lineRule="auto"/>
              <w:jc w:val="center"/>
              <w:rPr>
                <w:rFonts w:ascii="Times New Roman" w:hAnsi="Times New Roman" w:cs="Times New Roman"/>
                <w:b/>
                <w:color w:val="000000" w:themeColor="text1"/>
                <w:szCs w:val="20"/>
                <w:lang w:val="tr-TR"/>
              </w:rPr>
            </w:pPr>
            <w:r w:rsidRPr="007742DD">
              <w:rPr>
                <w:rFonts w:ascii="Times New Roman" w:hAnsi="Times New Roman" w:cs="Times New Roman"/>
                <w:b/>
                <w:color w:val="000000" w:themeColor="text1"/>
                <w:szCs w:val="20"/>
                <w:lang w:val="tr-TR"/>
              </w:rPr>
              <w:t>*45</w:t>
            </w:r>
          </w:p>
        </w:tc>
      </w:tr>
      <w:tr w:rsidR="00AE0662" w:rsidRPr="007742DD" w14:paraId="3C49DB2D" w14:textId="77777777" w:rsidTr="006D68A9">
        <w:trPr>
          <w:trHeight w:val="340"/>
          <w:jc w:val="center"/>
        </w:trPr>
        <w:tc>
          <w:tcPr>
            <w:tcW w:w="1720" w:type="dxa"/>
            <w:vAlign w:val="center"/>
          </w:tcPr>
          <w:p w14:paraId="31E221B8" w14:textId="77777777" w:rsidR="00AE0662" w:rsidRPr="007742DD" w:rsidRDefault="00AE0662" w:rsidP="006D68A9">
            <w:pPr>
              <w:spacing w:line="240" w:lineRule="auto"/>
              <w:jc w:val="center"/>
              <w:rPr>
                <w:rFonts w:ascii="Times New Roman" w:hAnsi="Times New Roman" w:cs="Times New Roman"/>
                <w:b/>
                <w:color w:val="000000" w:themeColor="text1"/>
                <w:szCs w:val="20"/>
                <w:lang w:val="tr-TR"/>
              </w:rPr>
            </w:pPr>
            <w:r w:rsidRPr="007742DD">
              <w:rPr>
                <w:rFonts w:ascii="Times New Roman" w:hAnsi="Times New Roman" w:cs="Times New Roman"/>
                <w:b/>
                <w:color w:val="000000" w:themeColor="text1"/>
                <w:szCs w:val="20"/>
                <w:lang w:val="tr-TR"/>
              </w:rPr>
              <w:t>M12</w:t>
            </w:r>
          </w:p>
        </w:tc>
        <w:tc>
          <w:tcPr>
            <w:tcW w:w="1819" w:type="dxa"/>
            <w:vAlign w:val="center"/>
          </w:tcPr>
          <w:p w14:paraId="4B346D0E" w14:textId="77777777" w:rsidR="00AE0662" w:rsidRPr="007742DD" w:rsidRDefault="00AE0662" w:rsidP="006D68A9">
            <w:pPr>
              <w:spacing w:line="240" w:lineRule="auto"/>
              <w:jc w:val="center"/>
              <w:rPr>
                <w:rFonts w:ascii="Times New Roman" w:hAnsi="Times New Roman" w:cs="Times New Roman"/>
                <w:b/>
                <w:color w:val="000000" w:themeColor="text1"/>
                <w:szCs w:val="20"/>
                <w:lang w:val="tr-TR"/>
              </w:rPr>
            </w:pPr>
            <w:r w:rsidRPr="007742DD">
              <w:rPr>
                <w:rFonts w:ascii="Times New Roman" w:hAnsi="Times New Roman" w:cs="Times New Roman"/>
                <w:b/>
                <w:color w:val="000000" w:themeColor="text1"/>
                <w:szCs w:val="20"/>
                <w:lang w:val="tr-TR"/>
              </w:rPr>
              <w:t>12</w:t>
            </w:r>
          </w:p>
        </w:tc>
        <w:tc>
          <w:tcPr>
            <w:tcW w:w="1814" w:type="dxa"/>
            <w:vAlign w:val="center"/>
          </w:tcPr>
          <w:p w14:paraId="35488A6D" w14:textId="77777777" w:rsidR="00AE0662" w:rsidRPr="007742DD" w:rsidRDefault="00AE0662" w:rsidP="006D68A9">
            <w:pPr>
              <w:spacing w:line="240" w:lineRule="auto"/>
              <w:jc w:val="center"/>
              <w:rPr>
                <w:rFonts w:ascii="Times New Roman" w:hAnsi="Times New Roman" w:cs="Times New Roman"/>
                <w:b/>
                <w:color w:val="000000" w:themeColor="text1"/>
                <w:szCs w:val="20"/>
                <w:lang w:val="tr-TR"/>
              </w:rPr>
            </w:pPr>
            <w:r w:rsidRPr="007742DD">
              <w:rPr>
                <w:rFonts w:ascii="Times New Roman" w:hAnsi="Times New Roman" w:cs="Times New Roman"/>
                <w:b/>
                <w:color w:val="000000" w:themeColor="text1"/>
                <w:szCs w:val="20"/>
                <w:lang w:val="tr-TR"/>
              </w:rPr>
              <w:t>14</w:t>
            </w:r>
          </w:p>
        </w:tc>
        <w:tc>
          <w:tcPr>
            <w:tcW w:w="1523" w:type="dxa"/>
          </w:tcPr>
          <w:p w14:paraId="3AF3575B" w14:textId="77777777" w:rsidR="00AE0662" w:rsidRPr="007742DD" w:rsidRDefault="00AE0662" w:rsidP="006D68A9">
            <w:pPr>
              <w:spacing w:line="240" w:lineRule="auto"/>
              <w:jc w:val="center"/>
              <w:rPr>
                <w:rFonts w:ascii="Times New Roman" w:hAnsi="Times New Roman" w:cs="Times New Roman"/>
                <w:b/>
                <w:color w:val="000000" w:themeColor="text1"/>
                <w:szCs w:val="20"/>
                <w:lang w:val="tr-TR"/>
              </w:rPr>
            </w:pPr>
            <w:r w:rsidRPr="007742DD">
              <w:rPr>
                <w:rFonts w:ascii="Times New Roman" w:hAnsi="Times New Roman" w:cs="Times New Roman"/>
                <w:b/>
                <w:color w:val="000000" w:themeColor="text1"/>
                <w:szCs w:val="20"/>
                <w:lang w:val="tr-TR"/>
              </w:rPr>
              <w:t>19</w:t>
            </w:r>
          </w:p>
        </w:tc>
        <w:tc>
          <w:tcPr>
            <w:tcW w:w="1523" w:type="dxa"/>
          </w:tcPr>
          <w:p w14:paraId="246B1D25" w14:textId="77777777" w:rsidR="00AE0662" w:rsidRPr="007742DD" w:rsidRDefault="00AE0662" w:rsidP="006D68A9">
            <w:pPr>
              <w:spacing w:line="240" w:lineRule="auto"/>
              <w:jc w:val="center"/>
              <w:rPr>
                <w:rFonts w:ascii="Times New Roman" w:hAnsi="Times New Roman" w:cs="Times New Roman"/>
                <w:b/>
                <w:color w:val="000000" w:themeColor="text1"/>
                <w:szCs w:val="20"/>
                <w:lang w:val="tr-TR"/>
              </w:rPr>
            </w:pPr>
            <w:r w:rsidRPr="007742DD">
              <w:rPr>
                <w:rFonts w:ascii="Times New Roman" w:hAnsi="Times New Roman" w:cs="Times New Roman"/>
                <w:b/>
                <w:color w:val="000000" w:themeColor="text1"/>
                <w:szCs w:val="20"/>
                <w:lang w:val="tr-TR"/>
              </w:rPr>
              <w:t>*60</w:t>
            </w:r>
          </w:p>
        </w:tc>
      </w:tr>
      <w:tr w:rsidR="00AE0662" w:rsidRPr="007742DD" w14:paraId="38FB064C" w14:textId="77777777" w:rsidTr="006D68A9">
        <w:trPr>
          <w:trHeight w:val="340"/>
          <w:jc w:val="center"/>
        </w:trPr>
        <w:tc>
          <w:tcPr>
            <w:tcW w:w="1720" w:type="dxa"/>
            <w:vAlign w:val="center"/>
          </w:tcPr>
          <w:p w14:paraId="786A12CE" w14:textId="77777777" w:rsidR="00AE0662" w:rsidRPr="007742DD" w:rsidRDefault="00AE0662" w:rsidP="006D68A9">
            <w:pPr>
              <w:spacing w:line="240" w:lineRule="auto"/>
              <w:jc w:val="center"/>
              <w:rPr>
                <w:rFonts w:ascii="Times New Roman" w:hAnsi="Times New Roman" w:cs="Times New Roman"/>
                <w:b/>
                <w:color w:val="000000" w:themeColor="text1"/>
                <w:szCs w:val="20"/>
                <w:lang w:val="tr-TR"/>
              </w:rPr>
            </w:pPr>
            <w:r w:rsidRPr="007742DD">
              <w:rPr>
                <w:rFonts w:ascii="Times New Roman" w:hAnsi="Times New Roman" w:cs="Times New Roman"/>
                <w:b/>
                <w:color w:val="000000" w:themeColor="text1"/>
                <w:szCs w:val="20"/>
                <w:lang w:val="tr-TR"/>
              </w:rPr>
              <w:t>M16</w:t>
            </w:r>
          </w:p>
        </w:tc>
        <w:tc>
          <w:tcPr>
            <w:tcW w:w="1819" w:type="dxa"/>
            <w:vAlign w:val="center"/>
          </w:tcPr>
          <w:p w14:paraId="1860514A" w14:textId="77777777" w:rsidR="00AE0662" w:rsidRPr="007742DD" w:rsidRDefault="00AE0662" w:rsidP="006D68A9">
            <w:pPr>
              <w:spacing w:line="240" w:lineRule="auto"/>
              <w:jc w:val="center"/>
              <w:rPr>
                <w:rFonts w:ascii="Times New Roman" w:hAnsi="Times New Roman" w:cs="Times New Roman"/>
                <w:b/>
                <w:color w:val="000000" w:themeColor="text1"/>
                <w:szCs w:val="20"/>
                <w:lang w:val="tr-TR"/>
              </w:rPr>
            </w:pPr>
            <w:r w:rsidRPr="007742DD">
              <w:rPr>
                <w:rFonts w:ascii="Times New Roman" w:hAnsi="Times New Roman" w:cs="Times New Roman"/>
                <w:b/>
                <w:color w:val="000000" w:themeColor="text1"/>
                <w:szCs w:val="20"/>
                <w:lang w:val="tr-TR"/>
              </w:rPr>
              <w:t>16</w:t>
            </w:r>
          </w:p>
        </w:tc>
        <w:tc>
          <w:tcPr>
            <w:tcW w:w="1814" w:type="dxa"/>
            <w:vAlign w:val="center"/>
          </w:tcPr>
          <w:p w14:paraId="421B3F73" w14:textId="77777777" w:rsidR="00AE0662" w:rsidRPr="007742DD" w:rsidRDefault="00AE0662" w:rsidP="006D68A9">
            <w:pPr>
              <w:spacing w:line="240" w:lineRule="auto"/>
              <w:jc w:val="center"/>
              <w:rPr>
                <w:rFonts w:ascii="Times New Roman" w:hAnsi="Times New Roman" w:cs="Times New Roman"/>
                <w:b/>
                <w:color w:val="000000" w:themeColor="text1"/>
                <w:szCs w:val="20"/>
                <w:lang w:val="tr-TR"/>
              </w:rPr>
            </w:pPr>
            <w:r w:rsidRPr="007742DD">
              <w:rPr>
                <w:rFonts w:ascii="Times New Roman" w:hAnsi="Times New Roman" w:cs="Times New Roman"/>
                <w:b/>
                <w:color w:val="000000" w:themeColor="text1"/>
                <w:szCs w:val="20"/>
                <w:lang w:val="tr-TR"/>
              </w:rPr>
              <w:t>18</w:t>
            </w:r>
          </w:p>
        </w:tc>
        <w:tc>
          <w:tcPr>
            <w:tcW w:w="1523" w:type="dxa"/>
          </w:tcPr>
          <w:p w14:paraId="2A5E0821" w14:textId="77777777" w:rsidR="00AE0662" w:rsidRPr="007742DD" w:rsidRDefault="00AE0662" w:rsidP="006D68A9">
            <w:pPr>
              <w:spacing w:line="240" w:lineRule="auto"/>
              <w:jc w:val="center"/>
              <w:rPr>
                <w:rFonts w:ascii="Times New Roman" w:hAnsi="Times New Roman" w:cs="Times New Roman"/>
                <w:b/>
                <w:color w:val="000000" w:themeColor="text1"/>
                <w:szCs w:val="20"/>
                <w:lang w:val="tr-TR"/>
              </w:rPr>
            </w:pPr>
            <w:r w:rsidRPr="007742DD">
              <w:rPr>
                <w:rFonts w:ascii="Times New Roman" w:hAnsi="Times New Roman" w:cs="Times New Roman"/>
                <w:b/>
                <w:color w:val="000000" w:themeColor="text1"/>
                <w:szCs w:val="20"/>
                <w:lang w:val="tr-TR"/>
              </w:rPr>
              <w:t>24</w:t>
            </w:r>
          </w:p>
        </w:tc>
        <w:tc>
          <w:tcPr>
            <w:tcW w:w="1523" w:type="dxa"/>
          </w:tcPr>
          <w:p w14:paraId="746A9C4C" w14:textId="77777777" w:rsidR="00AE0662" w:rsidRPr="007742DD" w:rsidRDefault="00AE0662" w:rsidP="006D68A9">
            <w:pPr>
              <w:spacing w:line="240" w:lineRule="auto"/>
              <w:jc w:val="center"/>
              <w:rPr>
                <w:rFonts w:ascii="Times New Roman" w:hAnsi="Times New Roman" w:cs="Times New Roman"/>
                <w:b/>
                <w:color w:val="000000" w:themeColor="text1"/>
                <w:szCs w:val="20"/>
                <w:lang w:val="tr-TR"/>
              </w:rPr>
            </w:pPr>
            <w:r w:rsidRPr="007742DD">
              <w:rPr>
                <w:rFonts w:ascii="Times New Roman" w:hAnsi="Times New Roman" w:cs="Times New Roman"/>
                <w:b/>
                <w:color w:val="000000" w:themeColor="text1"/>
                <w:szCs w:val="20"/>
                <w:lang w:val="tr-TR"/>
              </w:rPr>
              <w:t>*110</w:t>
            </w:r>
          </w:p>
        </w:tc>
      </w:tr>
      <w:tr w:rsidR="00AE0662" w:rsidRPr="007742DD" w14:paraId="20F53FF2" w14:textId="77777777" w:rsidTr="006D68A9">
        <w:trPr>
          <w:trHeight w:val="340"/>
          <w:jc w:val="center"/>
        </w:trPr>
        <w:tc>
          <w:tcPr>
            <w:tcW w:w="1720" w:type="dxa"/>
            <w:vAlign w:val="center"/>
          </w:tcPr>
          <w:p w14:paraId="112D60A9" w14:textId="77777777" w:rsidR="00AE0662" w:rsidRPr="007742DD" w:rsidRDefault="00AE0662" w:rsidP="006D68A9">
            <w:pPr>
              <w:spacing w:line="240" w:lineRule="auto"/>
              <w:jc w:val="center"/>
              <w:rPr>
                <w:rFonts w:ascii="Times New Roman" w:hAnsi="Times New Roman" w:cs="Times New Roman"/>
                <w:b/>
                <w:color w:val="000000" w:themeColor="text1"/>
                <w:szCs w:val="20"/>
                <w:lang w:val="tr-TR"/>
              </w:rPr>
            </w:pPr>
            <w:r w:rsidRPr="007742DD">
              <w:rPr>
                <w:rFonts w:ascii="Times New Roman" w:hAnsi="Times New Roman" w:cs="Times New Roman"/>
                <w:b/>
                <w:color w:val="000000" w:themeColor="text1"/>
                <w:szCs w:val="20"/>
                <w:lang w:val="tr-TR"/>
              </w:rPr>
              <w:t>M20</w:t>
            </w:r>
          </w:p>
        </w:tc>
        <w:tc>
          <w:tcPr>
            <w:tcW w:w="1819" w:type="dxa"/>
            <w:vAlign w:val="center"/>
          </w:tcPr>
          <w:p w14:paraId="14E1FF13" w14:textId="77777777" w:rsidR="00AE0662" w:rsidRPr="007742DD" w:rsidRDefault="00AE0662" w:rsidP="006D68A9">
            <w:pPr>
              <w:spacing w:line="240" w:lineRule="auto"/>
              <w:jc w:val="center"/>
              <w:rPr>
                <w:rFonts w:ascii="Times New Roman" w:hAnsi="Times New Roman" w:cs="Times New Roman"/>
                <w:b/>
                <w:color w:val="000000" w:themeColor="text1"/>
                <w:szCs w:val="20"/>
                <w:lang w:val="tr-TR"/>
              </w:rPr>
            </w:pPr>
            <w:r w:rsidRPr="007742DD">
              <w:rPr>
                <w:rFonts w:ascii="Times New Roman" w:hAnsi="Times New Roman" w:cs="Times New Roman"/>
                <w:b/>
                <w:color w:val="000000" w:themeColor="text1"/>
                <w:szCs w:val="20"/>
                <w:lang w:val="tr-TR"/>
              </w:rPr>
              <w:t>20</w:t>
            </w:r>
          </w:p>
        </w:tc>
        <w:tc>
          <w:tcPr>
            <w:tcW w:w="1814" w:type="dxa"/>
            <w:vAlign w:val="center"/>
          </w:tcPr>
          <w:p w14:paraId="3D0340E9" w14:textId="77777777" w:rsidR="00AE0662" w:rsidRPr="007742DD" w:rsidRDefault="00AE0662" w:rsidP="006D68A9">
            <w:pPr>
              <w:spacing w:line="240" w:lineRule="auto"/>
              <w:jc w:val="center"/>
              <w:rPr>
                <w:rFonts w:ascii="Times New Roman" w:hAnsi="Times New Roman" w:cs="Times New Roman"/>
                <w:b/>
                <w:color w:val="000000" w:themeColor="text1"/>
                <w:szCs w:val="20"/>
                <w:lang w:val="tr-TR"/>
              </w:rPr>
            </w:pPr>
            <w:r w:rsidRPr="007742DD">
              <w:rPr>
                <w:rFonts w:ascii="Times New Roman" w:hAnsi="Times New Roman" w:cs="Times New Roman"/>
                <w:b/>
                <w:color w:val="000000" w:themeColor="text1"/>
                <w:szCs w:val="20"/>
                <w:lang w:val="tr-TR"/>
              </w:rPr>
              <w:t>22</w:t>
            </w:r>
          </w:p>
        </w:tc>
        <w:tc>
          <w:tcPr>
            <w:tcW w:w="1523" w:type="dxa"/>
          </w:tcPr>
          <w:p w14:paraId="40DE0FA6" w14:textId="77777777" w:rsidR="00AE0662" w:rsidRPr="007742DD" w:rsidRDefault="00AE0662" w:rsidP="006D68A9">
            <w:pPr>
              <w:spacing w:line="240" w:lineRule="auto"/>
              <w:jc w:val="center"/>
              <w:rPr>
                <w:rFonts w:ascii="Times New Roman" w:hAnsi="Times New Roman" w:cs="Times New Roman"/>
                <w:b/>
                <w:color w:val="000000" w:themeColor="text1"/>
                <w:szCs w:val="20"/>
                <w:lang w:val="tr-TR"/>
              </w:rPr>
            </w:pPr>
            <w:r w:rsidRPr="007742DD">
              <w:rPr>
                <w:rFonts w:ascii="Times New Roman" w:hAnsi="Times New Roman" w:cs="Times New Roman"/>
                <w:b/>
                <w:color w:val="000000" w:themeColor="text1"/>
                <w:szCs w:val="20"/>
                <w:lang w:val="tr-TR"/>
              </w:rPr>
              <w:t>30</w:t>
            </w:r>
          </w:p>
        </w:tc>
        <w:tc>
          <w:tcPr>
            <w:tcW w:w="1523" w:type="dxa"/>
          </w:tcPr>
          <w:p w14:paraId="220B2774" w14:textId="77777777" w:rsidR="00AE0662" w:rsidRPr="007742DD" w:rsidRDefault="00AE0662" w:rsidP="006D68A9">
            <w:pPr>
              <w:spacing w:line="240" w:lineRule="auto"/>
              <w:jc w:val="center"/>
              <w:rPr>
                <w:rFonts w:ascii="Times New Roman" w:hAnsi="Times New Roman" w:cs="Times New Roman"/>
                <w:b/>
                <w:color w:val="000000" w:themeColor="text1"/>
                <w:szCs w:val="20"/>
                <w:lang w:val="tr-TR"/>
              </w:rPr>
            </w:pPr>
            <w:r w:rsidRPr="007742DD">
              <w:rPr>
                <w:rFonts w:ascii="Times New Roman" w:hAnsi="Times New Roman" w:cs="Times New Roman"/>
                <w:b/>
                <w:color w:val="000000" w:themeColor="text1"/>
                <w:szCs w:val="20"/>
                <w:lang w:val="tr-TR"/>
              </w:rPr>
              <w:t>*180</w:t>
            </w:r>
          </w:p>
        </w:tc>
      </w:tr>
      <w:tr w:rsidR="00AE0662" w:rsidRPr="007742DD" w14:paraId="4EA1F649" w14:textId="77777777" w:rsidTr="006D68A9">
        <w:trPr>
          <w:trHeight w:val="340"/>
          <w:jc w:val="center"/>
        </w:trPr>
        <w:tc>
          <w:tcPr>
            <w:tcW w:w="1720" w:type="dxa"/>
            <w:tcBorders>
              <w:bottom w:val="single" w:sz="4" w:space="0" w:color="auto"/>
            </w:tcBorders>
            <w:vAlign w:val="center"/>
          </w:tcPr>
          <w:p w14:paraId="7BA2E03B" w14:textId="77777777" w:rsidR="00AE0662" w:rsidRPr="007742DD" w:rsidRDefault="00AE0662" w:rsidP="006D68A9">
            <w:pPr>
              <w:spacing w:line="240" w:lineRule="auto"/>
              <w:jc w:val="center"/>
              <w:rPr>
                <w:rFonts w:ascii="Times New Roman" w:hAnsi="Times New Roman" w:cs="Times New Roman"/>
                <w:b/>
                <w:color w:val="000000" w:themeColor="text1"/>
                <w:szCs w:val="20"/>
                <w:lang w:val="tr-TR"/>
              </w:rPr>
            </w:pPr>
            <w:r w:rsidRPr="007742DD">
              <w:rPr>
                <w:rFonts w:ascii="Times New Roman" w:hAnsi="Times New Roman" w:cs="Times New Roman"/>
                <w:b/>
                <w:color w:val="000000" w:themeColor="text1"/>
                <w:szCs w:val="20"/>
                <w:lang w:val="tr-TR"/>
              </w:rPr>
              <w:t>M24</w:t>
            </w:r>
          </w:p>
        </w:tc>
        <w:tc>
          <w:tcPr>
            <w:tcW w:w="1819" w:type="dxa"/>
            <w:tcBorders>
              <w:bottom w:val="single" w:sz="4" w:space="0" w:color="auto"/>
            </w:tcBorders>
            <w:vAlign w:val="center"/>
          </w:tcPr>
          <w:p w14:paraId="328135EA" w14:textId="77777777" w:rsidR="00AE0662" w:rsidRPr="007742DD" w:rsidRDefault="00AE0662" w:rsidP="006D68A9">
            <w:pPr>
              <w:spacing w:line="240" w:lineRule="auto"/>
              <w:jc w:val="center"/>
              <w:rPr>
                <w:rFonts w:ascii="Times New Roman" w:hAnsi="Times New Roman" w:cs="Times New Roman"/>
                <w:b/>
                <w:color w:val="000000" w:themeColor="text1"/>
                <w:szCs w:val="20"/>
                <w:lang w:val="tr-TR"/>
              </w:rPr>
            </w:pPr>
            <w:r w:rsidRPr="007742DD">
              <w:rPr>
                <w:rFonts w:ascii="Times New Roman" w:hAnsi="Times New Roman" w:cs="Times New Roman"/>
                <w:b/>
                <w:color w:val="000000" w:themeColor="text1"/>
                <w:szCs w:val="20"/>
                <w:lang w:val="tr-TR"/>
              </w:rPr>
              <w:t>24</w:t>
            </w:r>
          </w:p>
        </w:tc>
        <w:tc>
          <w:tcPr>
            <w:tcW w:w="1814" w:type="dxa"/>
            <w:tcBorders>
              <w:bottom w:val="single" w:sz="4" w:space="0" w:color="auto"/>
            </w:tcBorders>
            <w:vAlign w:val="center"/>
          </w:tcPr>
          <w:p w14:paraId="21FE1CDD" w14:textId="77777777" w:rsidR="00AE0662" w:rsidRPr="007742DD" w:rsidRDefault="00AE0662" w:rsidP="006D68A9">
            <w:pPr>
              <w:spacing w:line="240" w:lineRule="auto"/>
              <w:jc w:val="center"/>
              <w:rPr>
                <w:rFonts w:ascii="Times New Roman" w:hAnsi="Times New Roman" w:cs="Times New Roman"/>
                <w:b/>
                <w:color w:val="000000" w:themeColor="text1"/>
                <w:szCs w:val="20"/>
                <w:lang w:val="tr-TR"/>
              </w:rPr>
            </w:pPr>
            <w:r w:rsidRPr="007742DD">
              <w:rPr>
                <w:rFonts w:ascii="Times New Roman" w:hAnsi="Times New Roman" w:cs="Times New Roman"/>
                <w:b/>
                <w:color w:val="000000" w:themeColor="text1"/>
                <w:szCs w:val="20"/>
                <w:lang w:val="tr-TR"/>
              </w:rPr>
              <w:t>26</w:t>
            </w:r>
          </w:p>
        </w:tc>
        <w:tc>
          <w:tcPr>
            <w:tcW w:w="1523" w:type="dxa"/>
            <w:tcBorders>
              <w:bottom w:val="single" w:sz="4" w:space="0" w:color="auto"/>
            </w:tcBorders>
          </w:tcPr>
          <w:p w14:paraId="2CA60F5F" w14:textId="77777777" w:rsidR="00AE0662" w:rsidRPr="007742DD" w:rsidRDefault="00AE0662" w:rsidP="006D68A9">
            <w:pPr>
              <w:spacing w:line="240" w:lineRule="auto"/>
              <w:jc w:val="center"/>
              <w:rPr>
                <w:rFonts w:ascii="Times New Roman" w:hAnsi="Times New Roman" w:cs="Times New Roman"/>
                <w:b/>
                <w:color w:val="000000" w:themeColor="text1"/>
                <w:szCs w:val="20"/>
                <w:lang w:val="tr-TR"/>
              </w:rPr>
            </w:pPr>
            <w:r w:rsidRPr="007742DD">
              <w:rPr>
                <w:rFonts w:ascii="Times New Roman" w:hAnsi="Times New Roman" w:cs="Times New Roman"/>
                <w:b/>
                <w:color w:val="000000" w:themeColor="text1"/>
                <w:szCs w:val="20"/>
                <w:lang w:val="tr-TR"/>
              </w:rPr>
              <w:t>36</w:t>
            </w:r>
          </w:p>
        </w:tc>
        <w:tc>
          <w:tcPr>
            <w:tcW w:w="1523" w:type="dxa"/>
            <w:tcBorders>
              <w:bottom w:val="single" w:sz="4" w:space="0" w:color="auto"/>
            </w:tcBorders>
          </w:tcPr>
          <w:p w14:paraId="79A8751E" w14:textId="77777777" w:rsidR="00AE0662" w:rsidRPr="007742DD" w:rsidRDefault="00AE0662" w:rsidP="006D68A9">
            <w:pPr>
              <w:spacing w:line="240" w:lineRule="auto"/>
              <w:jc w:val="center"/>
              <w:rPr>
                <w:rFonts w:ascii="Times New Roman" w:hAnsi="Times New Roman" w:cs="Times New Roman"/>
                <w:b/>
                <w:color w:val="000000" w:themeColor="text1"/>
                <w:szCs w:val="20"/>
                <w:lang w:val="tr-TR"/>
              </w:rPr>
            </w:pPr>
            <w:r w:rsidRPr="007742DD">
              <w:rPr>
                <w:rFonts w:ascii="Times New Roman" w:hAnsi="Times New Roman" w:cs="Times New Roman"/>
                <w:b/>
                <w:color w:val="000000" w:themeColor="text1"/>
                <w:szCs w:val="20"/>
                <w:lang w:val="tr-TR"/>
              </w:rPr>
              <w:t>*300</w:t>
            </w:r>
          </w:p>
        </w:tc>
      </w:tr>
    </w:tbl>
    <w:p w14:paraId="3672280F" w14:textId="77777777" w:rsidR="00AE0662" w:rsidRPr="00790A45" w:rsidRDefault="00AE0662" w:rsidP="00AE0662">
      <w:pPr>
        <w:spacing w:afterLines="60" w:after="144"/>
        <w:ind w:left="360"/>
        <w:jc w:val="center"/>
        <w:rPr>
          <w:rFonts w:ascii="Times New Roman" w:hAnsi="Times New Roman" w:cs="Times New Roman"/>
          <w:b/>
          <w:bCs/>
          <w:lang w:val="tr-TR"/>
        </w:rPr>
      </w:pPr>
      <w:bookmarkStart w:id="9" w:name="_Ref52356007"/>
      <w:r w:rsidRPr="00790A45">
        <w:rPr>
          <w:rFonts w:ascii="Times New Roman" w:hAnsi="Times New Roman" w:cs="Times New Roman"/>
          <w:b/>
          <w:bCs/>
          <w:lang w:val="tr-TR"/>
        </w:rPr>
        <w:t xml:space="preserve">Tablo </w:t>
      </w:r>
      <w:r w:rsidRPr="00790A45">
        <w:rPr>
          <w:rFonts w:ascii="Times New Roman" w:hAnsi="Times New Roman" w:cs="Times New Roman"/>
          <w:b/>
          <w:bCs/>
          <w:lang w:val="tr-TR"/>
        </w:rPr>
        <w:fldChar w:fldCharType="begin"/>
      </w:r>
      <w:r w:rsidRPr="00790A45">
        <w:rPr>
          <w:rFonts w:ascii="Times New Roman" w:hAnsi="Times New Roman" w:cs="Times New Roman"/>
          <w:b/>
          <w:bCs/>
          <w:lang w:val="tr-TR"/>
        </w:rPr>
        <w:instrText xml:space="preserve"> SEQ Tablo \* ARABIC </w:instrText>
      </w:r>
      <w:r w:rsidRPr="00790A45">
        <w:rPr>
          <w:rFonts w:ascii="Times New Roman" w:hAnsi="Times New Roman" w:cs="Times New Roman"/>
          <w:b/>
          <w:bCs/>
          <w:lang w:val="tr-TR"/>
        </w:rPr>
        <w:fldChar w:fldCharType="separate"/>
      </w:r>
      <w:r w:rsidRPr="00790A45">
        <w:rPr>
          <w:rFonts w:ascii="Times New Roman" w:hAnsi="Times New Roman" w:cs="Times New Roman"/>
          <w:b/>
          <w:bCs/>
          <w:noProof/>
          <w:lang w:val="tr-TR"/>
        </w:rPr>
        <w:t>4</w:t>
      </w:r>
      <w:r w:rsidRPr="00790A45">
        <w:rPr>
          <w:rFonts w:ascii="Times New Roman" w:hAnsi="Times New Roman" w:cs="Times New Roman"/>
          <w:b/>
          <w:bCs/>
          <w:lang w:val="tr-TR"/>
        </w:rPr>
        <w:fldChar w:fldCharType="end"/>
      </w:r>
      <w:bookmarkEnd w:id="9"/>
      <w:r>
        <w:rPr>
          <w:rFonts w:ascii="Times New Roman" w:hAnsi="Times New Roman" w:cs="Times New Roman"/>
          <w:b/>
          <w:bCs/>
          <w:lang w:val="tr-TR"/>
        </w:rPr>
        <w:t xml:space="preserve"> M</w:t>
      </w:r>
      <w:r w:rsidRPr="00790A45">
        <w:rPr>
          <w:rFonts w:ascii="Times New Roman" w:hAnsi="Times New Roman" w:cs="Times New Roman"/>
          <w:b/>
          <w:bCs/>
          <w:lang w:val="tr-TR"/>
        </w:rPr>
        <w:t>ekanik Ankraj (Dübel) Uygulama Değerleri</w:t>
      </w:r>
    </w:p>
    <w:p w14:paraId="5477A39C" w14:textId="77777777" w:rsidR="00AE0662" w:rsidRPr="007742DD" w:rsidRDefault="00AE0662" w:rsidP="00AE0662">
      <w:pPr>
        <w:spacing w:afterLines="60" w:after="144"/>
        <w:ind w:left="360"/>
        <w:jc w:val="center"/>
        <w:rPr>
          <w:rFonts w:ascii="Times New Roman" w:hAnsi="Times New Roman" w:cs="Times New Roman"/>
          <w:color w:val="000000" w:themeColor="text1"/>
          <w:sz w:val="22"/>
          <w:lang w:val="tr-TR"/>
        </w:rPr>
      </w:pPr>
      <w:r w:rsidRPr="007742DD">
        <w:rPr>
          <w:rFonts w:ascii="Times New Roman" w:hAnsi="Times New Roman" w:cs="Times New Roman"/>
          <w:color w:val="000000" w:themeColor="text1"/>
          <w:sz w:val="22"/>
          <w:lang w:val="tr-TR"/>
        </w:rPr>
        <w:t>*HILTI HST2 V3 ve HST4 mekanik ankrajları için geçerlidir</w:t>
      </w:r>
    </w:p>
    <w:p w14:paraId="0CCC818D" w14:textId="77777777" w:rsidR="00AE0662" w:rsidRDefault="00AE0662" w:rsidP="00AE0662">
      <w:pPr>
        <w:spacing w:afterLines="60" w:after="144" w:line="240" w:lineRule="auto"/>
        <w:jc w:val="both"/>
        <w:rPr>
          <w:rFonts w:ascii="Times New Roman" w:hAnsi="Times New Roman" w:cs="Times New Roman"/>
          <w:lang w:val="tr-TR"/>
        </w:rPr>
      </w:pPr>
    </w:p>
    <w:p w14:paraId="6AC93AC3" w14:textId="77777777" w:rsidR="00AC6128" w:rsidRDefault="00AC6128" w:rsidP="00AE0662">
      <w:pPr>
        <w:spacing w:afterLines="60" w:after="144" w:line="240" w:lineRule="auto"/>
        <w:jc w:val="both"/>
        <w:rPr>
          <w:rFonts w:ascii="Times New Roman" w:hAnsi="Times New Roman" w:cs="Times New Roman"/>
          <w:lang w:val="tr-TR"/>
        </w:rPr>
      </w:pPr>
    </w:p>
    <w:p w14:paraId="45350A2A" w14:textId="77777777" w:rsidR="00AC6128" w:rsidRDefault="00AC6128" w:rsidP="00AE0662">
      <w:pPr>
        <w:spacing w:afterLines="60" w:after="144" w:line="240" w:lineRule="auto"/>
        <w:jc w:val="both"/>
        <w:rPr>
          <w:rFonts w:ascii="Times New Roman" w:hAnsi="Times New Roman" w:cs="Times New Roman"/>
          <w:lang w:val="tr-TR"/>
        </w:rPr>
      </w:pPr>
    </w:p>
    <w:p w14:paraId="026E0E3F" w14:textId="77777777" w:rsidR="00AC6128" w:rsidRDefault="00AC6128" w:rsidP="00AE0662">
      <w:pPr>
        <w:spacing w:afterLines="60" w:after="144" w:line="240" w:lineRule="auto"/>
        <w:jc w:val="both"/>
        <w:rPr>
          <w:rFonts w:ascii="Times New Roman" w:hAnsi="Times New Roman" w:cs="Times New Roman"/>
          <w:lang w:val="tr-TR"/>
        </w:rPr>
      </w:pPr>
    </w:p>
    <w:p w14:paraId="55A464C7" w14:textId="77777777" w:rsidR="00AC6128" w:rsidRDefault="00AC6128" w:rsidP="00AE0662">
      <w:pPr>
        <w:spacing w:afterLines="60" w:after="144" w:line="240" w:lineRule="auto"/>
        <w:jc w:val="both"/>
        <w:rPr>
          <w:rFonts w:ascii="Times New Roman" w:hAnsi="Times New Roman" w:cs="Times New Roman"/>
          <w:lang w:val="tr-TR"/>
        </w:rPr>
      </w:pPr>
    </w:p>
    <w:p w14:paraId="7C064D8B" w14:textId="77777777" w:rsidR="00AC6128" w:rsidRDefault="00AC6128" w:rsidP="00AE0662">
      <w:pPr>
        <w:spacing w:afterLines="60" w:after="144" w:line="240" w:lineRule="auto"/>
        <w:jc w:val="both"/>
        <w:rPr>
          <w:rFonts w:ascii="Times New Roman" w:hAnsi="Times New Roman" w:cs="Times New Roman"/>
          <w:lang w:val="tr-TR"/>
        </w:rPr>
      </w:pPr>
    </w:p>
    <w:p w14:paraId="717845C0" w14:textId="77777777" w:rsidR="00AC6128" w:rsidRDefault="00AC6128" w:rsidP="00AE0662">
      <w:pPr>
        <w:spacing w:afterLines="60" w:after="144" w:line="240" w:lineRule="auto"/>
        <w:jc w:val="both"/>
        <w:rPr>
          <w:rFonts w:ascii="Times New Roman" w:hAnsi="Times New Roman" w:cs="Times New Roman"/>
          <w:lang w:val="tr-TR"/>
        </w:rPr>
      </w:pPr>
    </w:p>
    <w:p w14:paraId="0862C950" w14:textId="77777777" w:rsidR="00AC6128" w:rsidRDefault="00AC6128" w:rsidP="00AE0662">
      <w:pPr>
        <w:spacing w:afterLines="60" w:after="144" w:line="240" w:lineRule="auto"/>
        <w:jc w:val="both"/>
        <w:rPr>
          <w:rFonts w:ascii="Times New Roman" w:hAnsi="Times New Roman" w:cs="Times New Roman"/>
          <w:lang w:val="tr-TR"/>
        </w:rPr>
      </w:pPr>
    </w:p>
    <w:p w14:paraId="60A59D2D" w14:textId="77777777" w:rsidR="00AC6128" w:rsidRDefault="00AC6128" w:rsidP="00AE0662">
      <w:pPr>
        <w:spacing w:afterLines="60" w:after="144" w:line="240" w:lineRule="auto"/>
        <w:jc w:val="both"/>
        <w:rPr>
          <w:rFonts w:ascii="Times New Roman" w:hAnsi="Times New Roman" w:cs="Times New Roman"/>
          <w:lang w:val="tr-TR"/>
        </w:rPr>
      </w:pPr>
    </w:p>
    <w:p w14:paraId="3FA4BD3D" w14:textId="77777777" w:rsidR="00AC6128" w:rsidRDefault="00AC6128" w:rsidP="00AE0662">
      <w:pPr>
        <w:spacing w:afterLines="60" w:after="144" w:line="240" w:lineRule="auto"/>
        <w:jc w:val="both"/>
        <w:rPr>
          <w:rFonts w:ascii="Times New Roman" w:hAnsi="Times New Roman" w:cs="Times New Roman"/>
          <w:lang w:val="tr-TR"/>
        </w:rPr>
      </w:pPr>
    </w:p>
    <w:p w14:paraId="35BB407E" w14:textId="77777777" w:rsidR="00AC6128" w:rsidRDefault="00AC6128" w:rsidP="00AE0662">
      <w:pPr>
        <w:spacing w:afterLines="60" w:after="144" w:line="240" w:lineRule="auto"/>
        <w:jc w:val="both"/>
        <w:rPr>
          <w:rFonts w:ascii="Times New Roman" w:hAnsi="Times New Roman" w:cs="Times New Roman"/>
          <w:lang w:val="tr-TR"/>
        </w:rPr>
      </w:pPr>
    </w:p>
    <w:p w14:paraId="05792D93" w14:textId="77777777" w:rsidR="00AC6128" w:rsidRDefault="00AC6128" w:rsidP="00AE0662">
      <w:pPr>
        <w:spacing w:afterLines="60" w:after="144" w:line="240" w:lineRule="auto"/>
        <w:jc w:val="both"/>
        <w:rPr>
          <w:rFonts w:ascii="Times New Roman" w:hAnsi="Times New Roman" w:cs="Times New Roman"/>
          <w:lang w:val="tr-TR"/>
        </w:rPr>
      </w:pPr>
    </w:p>
    <w:p w14:paraId="4D9301BA" w14:textId="77777777" w:rsidR="00AC6128" w:rsidRPr="007742DD" w:rsidRDefault="00AC6128" w:rsidP="00AE0662">
      <w:pPr>
        <w:spacing w:afterLines="60" w:after="144" w:line="240" w:lineRule="auto"/>
        <w:jc w:val="both"/>
        <w:rPr>
          <w:rFonts w:ascii="Times New Roman" w:hAnsi="Times New Roman" w:cs="Times New Roman"/>
          <w:lang w:val="tr-TR"/>
        </w:rPr>
      </w:pPr>
    </w:p>
    <w:p w14:paraId="1C92A497" w14:textId="6CDA7FC5" w:rsidR="00AE0662" w:rsidRPr="007742DD" w:rsidRDefault="00FE62AA" w:rsidP="00FE62AA">
      <w:pPr>
        <w:pStyle w:val="Heading3"/>
        <w:rPr>
          <w:rFonts w:cs="Times New Roman"/>
          <w:b/>
          <w:bCs/>
          <w:color w:val="auto"/>
          <w:lang w:val="tr-TR"/>
        </w:rPr>
      </w:pPr>
      <w:bookmarkStart w:id="10" w:name="_Toc200981658"/>
      <w:r>
        <w:rPr>
          <w:rFonts w:cs="Times New Roman"/>
          <w:b/>
          <w:bCs/>
          <w:color w:val="auto"/>
          <w:lang w:val="tr-TR"/>
        </w:rPr>
        <w:lastRenderedPageBreak/>
        <w:t>C.</w:t>
      </w:r>
      <w:r w:rsidR="0087423C">
        <w:rPr>
          <w:rFonts w:cs="Times New Roman"/>
          <w:b/>
          <w:bCs/>
          <w:color w:val="auto"/>
          <w:lang w:val="tr-TR"/>
        </w:rPr>
        <w:t>3</w:t>
      </w:r>
      <w:r>
        <w:rPr>
          <w:rFonts w:cs="Times New Roman"/>
          <w:b/>
          <w:bCs/>
          <w:color w:val="auto"/>
          <w:lang w:val="tr-TR"/>
        </w:rPr>
        <w:t xml:space="preserve"> </w:t>
      </w:r>
      <w:r w:rsidR="00AE0662" w:rsidRPr="007742DD">
        <w:rPr>
          <w:rFonts w:cs="Times New Roman"/>
          <w:b/>
          <w:bCs/>
          <w:color w:val="auto"/>
          <w:lang w:val="tr-TR"/>
        </w:rPr>
        <w:t>Ankrajın (Dübelin) Yerleştirilmesi</w:t>
      </w:r>
      <w:bookmarkEnd w:id="10"/>
    </w:p>
    <w:p w14:paraId="40C0E855" w14:textId="55FA50F4" w:rsidR="00AE0662" w:rsidRPr="007742DD" w:rsidRDefault="00AE0662" w:rsidP="00AE0662">
      <w:pPr>
        <w:spacing w:afterLines="60" w:after="144"/>
        <w:ind w:left="360"/>
        <w:jc w:val="both"/>
        <w:rPr>
          <w:rFonts w:ascii="Times New Roman" w:eastAsiaTheme="majorEastAsia" w:hAnsi="Times New Roman" w:cs="Times New Roman"/>
          <w:sz w:val="24"/>
          <w:szCs w:val="24"/>
          <w:lang w:val="tr-TR"/>
        </w:rPr>
      </w:pPr>
    </w:p>
    <w:tbl>
      <w:tblPr>
        <w:tblStyle w:val="TableGrid"/>
        <w:tblW w:w="8893"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1"/>
        <w:gridCol w:w="5782"/>
      </w:tblGrid>
      <w:tr w:rsidR="00AE0662" w:rsidRPr="007742DD" w14:paraId="486C2F18" w14:textId="77777777" w:rsidTr="006D68A9">
        <w:trPr>
          <w:trHeight w:val="1927"/>
        </w:trPr>
        <w:tc>
          <w:tcPr>
            <w:tcW w:w="3111" w:type="dxa"/>
          </w:tcPr>
          <w:p w14:paraId="439DD68D" w14:textId="3771E6E9" w:rsidR="00AE0662" w:rsidRPr="007742DD" w:rsidRDefault="004E0C64" w:rsidP="006D68A9">
            <w:pPr>
              <w:spacing w:afterLines="60" w:after="144"/>
              <w:jc w:val="both"/>
              <w:rPr>
                <w:rFonts w:ascii="Times New Roman" w:hAnsi="Times New Roman" w:cs="Times New Roman"/>
                <w:b/>
                <w:color w:val="000000" w:themeColor="text1"/>
                <w:sz w:val="22"/>
                <w:lang w:val="tr-TR"/>
              </w:rPr>
            </w:pPr>
            <w:r w:rsidRPr="007742DD">
              <w:rPr>
                <w:rFonts w:ascii="Times New Roman" w:hAnsi="Times New Roman" w:cs="Times New Roman"/>
                <w:noProof/>
              </w:rPr>
              <w:drawing>
                <wp:anchor distT="0" distB="0" distL="114300" distR="114300" simplePos="0" relativeHeight="251662336" behindDoc="0" locked="0" layoutInCell="1" allowOverlap="1" wp14:anchorId="0F8FFD56" wp14:editId="2479FB67">
                  <wp:simplePos x="0" y="0"/>
                  <wp:positionH relativeFrom="column">
                    <wp:posOffset>-287</wp:posOffset>
                  </wp:positionH>
                  <wp:positionV relativeFrom="paragraph">
                    <wp:posOffset>1107555</wp:posOffset>
                  </wp:positionV>
                  <wp:extent cx="1840925" cy="909955"/>
                  <wp:effectExtent l="0" t="0" r="6985" b="4445"/>
                  <wp:wrapNone/>
                  <wp:docPr id="2052651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651314"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841472" cy="910225"/>
                          </a:xfrm>
                          <a:prstGeom prst="rect">
                            <a:avLst/>
                          </a:prstGeom>
                        </pic:spPr>
                      </pic:pic>
                    </a:graphicData>
                  </a:graphic>
                  <wp14:sizeRelH relativeFrom="margin">
                    <wp14:pctWidth>0</wp14:pctWidth>
                  </wp14:sizeRelH>
                  <wp14:sizeRelV relativeFrom="margin">
                    <wp14:pctHeight>0</wp14:pctHeight>
                  </wp14:sizeRelV>
                </wp:anchor>
              </w:drawing>
            </w:r>
            <w:r w:rsidR="00AE0662" w:rsidRPr="007742DD">
              <w:rPr>
                <w:rFonts w:ascii="Times New Roman" w:hAnsi="Times New Roman" w:cs="Times New Roman"/>
              </w:rPr>
              <w:t xml:space="preserve"> </w:t>
            </w:r>
            <w:r w:rsidR="00AE0662" w:rsidRPr="007742DD">
              <w:rPr>
                <w:rFonts w:ascii="Times New Roman" w:hAnsi="Times New Roman" w:cs="Times New Roman"/>
              </w:rPr>
              <w:object w:dxaOrig="2790" w:dyaOrig="1425" w14:anchorId="22109D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1in" o:ole="">
                  <v:imagedata r:id="rId13" o:title=""/>
                </v:shape>
                <o:OLEObject Type="Embed" ProgID="PBrush" ShapeID="_x0000_i1025" DrawAspect="Content" ObjectID="_1816168318" r:id="rId14"/>
              </w:object>
            </w:r>
          </w:p>
        </w:tc>
        <w:tc>
          <w:tcPr>
            <w:tcW w:w="5782" w:type="dxa"/>
          </w:tcPr>
          <w:p w14:paraId="193CB89D" w14:textId="77777777" w:rsidR="00AE0662" w:rsidRPr="007742DD" w:rsidRDefault="00AE0662" w:rsidP="00AE0662">
            <w:pPr>
              <w:pStyle w:val="ListParagraph"/>
              <w:numPr>
                <w:ilvl w:val="0"/>
                <w:numId w:val="12"/>
              </w:numPr>
              <w:tabs>
                <w:tab w:val="left" w:pos="487"/>
              </w:tabs>
              <w:spacing w:afterLines="60" w:after="144" w:line="240" w:lineRule="auto"/>
              <w:jc w:val="both"/>
              <w:rPr>
                <w:rFonts w:cs="Times New Roman"/>
                <w:color w:val="000000" w:themeColor="text1"/>
                <w:lang w:val="tr-TR"/>
              </w:rPr>
            </w:pPr>
            <w:r w:rsidRPr="007742DD">
              <w:rPr>
                <w:rFonts w:cs="Times New Roman"/>
                <w:color w:val="000000" w:themeColor="text1"/>
                <w:lang w:val="tr-TR"/>
              </w:rPr>
              <w:t>Mekanik ankraj, üzerinde yer alan boyalı çizgi beton yüzeyi ile aynı hizaya gelene kadar, çekiç yardımı ile ankraj deliğine yerleştirilir. Çekiç darbeleri somuna etki etmemelidir, ankraj gövdesi başlığına uygulanmalıdır.</w:t>
            </w:r>
          </w:p>
          <w:p w14:paraId="49832D43" w14:textId="77777777" w:rsidR="00AE0662" w:rsidRPr="007742DD" w:rsidRDefault="00AE0662" w:rsidP="006D68A9">
            <w:pPr>
              <w:tabs>
                <w:tab w:val="left" w:pos="487"/>
              </w:tabs>
              <w:spacing w:afterLines="60" w:after="144" w:line="240" w:lineRule="auto"/>
              <w:ind w:left="-51"/>
              <w:jc w:val="both"/>
              <w:rPr>
                <w:rFonts w:ascii="Times New Roman" w:hAnsi="Times New Roman" w:cs="Times New Roman"/>
                <w:color w:val="000000" w:themeColor="text1"/>
                <w:lang w:val="tr-TR"/>
              </w:rPr>
            </w:pPr>
          </w:p>
        </w:tc>
      </w:tr>
      <w:tr w:rsidR="00AE0662" w:rsidRPr="007742DD" w14:paraId="78F57773" w14:textId="77777777" w:rsidTr="006D68A9">
        <w:trPr>
          <w:trHeight w:val="70"/>
        </w:trPr>
        <w:tc>
          <w:tcPr>
            <w:tcW w:w="3111" w:type="dxa"/>
          </w:tcPr>
          <w:p w14:paraId="795777B1" w14:textId="5C5B58FE" w:rsidR="00AE0662" w:rsidRPr="007742DD" w:rsidRDefault="00AE0662" w:rsidP="006D68A9">
            <w:pPr>
              <w:spacing w:afterLines="60" w:after="144"/>
              <w:jc w:val="both"/>
              <w:rPr>
                <w:rFonts w:ascii="Times New Roman" w:hAnsi="Times New Roman" w:cs="Times New Roman"/>
                <w:noProof/>
                <w:lang w:val="tr-TR" w:eastAsia="tr-TR"/>
              </w:rPr>
            </w:pPr>
          </w:p>
        </w:tc>
        <w:tc>
          <w:tcPr>
            <w:tcW w:w="5782" w:type="dxa"/>
          </w:tcPr>
          <w:p w14:paraId="2B97C88C" w14:textId="77777777" w:rsidR="00AE0662" w:rsidRPr="007742DD" w:rsidRDefault="00AE0662" w:rsidP="00AE0662">
            <w:pPr>
              <w:pStyle w:val="ListParagraph"/>
              <w:numPr>
                <w:ilvl w:val="0"/>
                <w:numId w:val="12"/>
              </w:numPr>
              <w:tabs>
                <w:tab w:val="left" w:pos="487"/>
              </w:tabs>
              <w:spacing w:afterLines="60" w:after="144" w:line="240" w:lineRule="auto"/>
              <w:jc w:val="both"/>
              <w:rPr>
                <w:rFonts w:cs="Times New Roman"/>
                <w:color w:val="000000" w:themeColor="text1"/>
                <w:lang w:val="tr-TR"/>
              </w:rPr>
            </w:pPr>
            <w:r w:rsidRPr="007742DD">
              <w:rPr>
                <w:rFonts w:cs="Times New Roman"/>
                <w:i/>
                <w:color w:val="000000" w:themeColor="text1"/>
                <w:lang w:val="tr-TR"/>
              </w:rPr>
              <w:t xml:space="preserve">(Alternatif) </w:t>
            </w:r>
            <w:r w:rsidRPr="007742DD">
              <w:rPr>
                <w:rFonts w:cs="Times New Roman"/>
                <w:color w:val="000000" w:themeColor="text1"/>
                <w:lang w:val="tr-TR"/>
              </w:rPr>
              <w:t>Hızlı kurulum için kurulum aparatı da (HS-SC) kullanılabilir.</w:t>
            </w:r>
          </w:p>
        </w:tc>
      </w:tr>
    </w:tbl>
    <w:p w14:paraId="7BF479C0" w14:textId="77777777" w:rsidR="00AE0662" w:rsidRPr="007742DD" w:rsidRDefault="00AE0662" w:rsidP="00AE0662">
      <w:pPr>
        <w:spacing w:afterLines="60" w:after="144"/>
        <w:jc w:val="both"/>
        <w:rPr>
          <w:rFonts w:ascii="Times New Roman" w:hAnsi="Times New Roman" w:cs="Times New Roman"/>
          <w:b/>
          <w:color w:val="000000" w:themeColor="text1"/>
          <w:sz w:val="22"/>
          <w:lang w:val="tr-TR"/>
        </w:rPr>
      </w:pPr>
    </w:p>
    <w:p w14:paraId="6CEFA811" w14:textId="379F0AAF" w:rsidR="00AE0662" w:rsidRPr="007742DD" w:rsidRDefault="00A819FF" w:rsidP="00AE0662">
      <w:pPr>
        <w:spacing w:afterLines="60" w:after="144"/>
        <w:jc w:val="both"/>
        <w:rPr>
          <w:rFonts w:ascii="Times New Roman" w:hAnsi="Times New Roman" w:cs="Times New Roman"/>
          <w:b/>
          <w:color w:val="000000" w:themeColor="text1"/>
          <w:sz w:val="22"/>
          <w:lang w:val="tr-TR"/>
        </w:rPr>
      </w:pPr>
      <w:r w:rsidRPr="007742DD">
        <w:rPr>
          <w:rFonts w:ascii="Times New Roman" w:hAnsi="Times New Roman" w:cs="Times New Roman"/>
          <w:noProof/>
        </w:rPr>
        <w:drawing>
          <wp:anchor distT="0" distB="0" distL="114300" distR="114300" simplePos="0" relativeHeight="251663360" behindDoc="0" locked="0" layoutInCell="1" allowOverlap="1" wp14:anchorId="0760B519" wp14:editId="69F27E57">
            <wp:simplePos x="0" y="0"/>
            <wp:positionH relativeFrom="column">
              <wp:posOffset>326390</wp:posOffset>
            </wp:positionH>
            <wp:positionV relativeFrom="paragraph">
              <wp:posOffset>124767</wp:posOffset>
            </wp:positionV>
            <wp:extent cx="1809750" cy="965200"/>
            <wp:effectExtent l="0" t="0" r="0" b="6350"/>
            <wp:wrapNone/>
            <wp:docPr id="2131742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742797"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1809750" cy="965200"/>
                    </a:xfrm>
                    <a:prstGeom prst="rect">
                      <a:avLst/>
                    </a:prstGeom>
                  </pic:spPr>
                </pic:pic>
              </a:graphicData>
            </a:graphic>
            <wp14:sizeRelH relativeFrom="margin">
              <wp14:pctWidth>0</wp14:pctWidth>
            </wp14:sizeRelH>
            <wp14:sizeRelV relativeFrom="margin">
              <wp14:pctHeight>0</wp14:pctHeight>
            </wp14:sizeRelV>
          </wp:anchor>
        </w:drawing>
      </w:r>
    </w:p>
    <w:p w14:paraId="410F94FA" w14:textId="77777777" w:rsidR="00AE0662" w:rsidRPr="007742DD" w:rsidRDefault="00AE0662" w:rsidP="00AE0662">
      <w:pPr>
        <w:spacing w:afterLines="60" w:after="144"/>
        <w:jc w:val="both"/>
        <w:rPr>
          <w:rFonts w:ascii="Times New Roman" w:hAnsi="Times New Roman" w:cs="Times New Roman"/>
          <w:b/>
          <w:color w:val="000000" w:themeColor="text1"/>
          <w:sz w:val="22"/>
          <w:lang w:val="tr-TR"/>
        </w:rPr>
      </w:pPr>
    </w:p>
    <w:tbl>
      <w:tblPr>
        <w:tblStyle w:val="TableGrid"/>
        <w:tblW w:w="8719"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0"/>
        <w:gridCol w:w="5669"/>
      </w:tblGrid>
      <w:tr w:rsidR="00AE0662" w:rsidRPr="00296359" w14:paraId="2802D502" w14:textId="77777777" w:rsidTr="006D68A9">
        <w:tc>
          <w:tcPr>
            <w:tcW w:w="3050" w:type="dxa"/>
          </w:tcPr>
          <w:p w14:paraId="0DD31DF4" w14:textId="7AF58292" w:rsidR="00AE0662" w:rsidRPr="007742DD" w:rsidRDefault="00AE0662" w:rsidP="006D68A9">
            <w:pPr>
              <w:spacing w:afterLines="60" w:after="144"/>
              <w:jc w:val="both"/>
              <w:rPr>
                <w:rFonts w:ascii="Times New Roman" w:hAnsi="Times New Roman" w:cs="Times New Roman"/>
                <w:b/>
                <w:color w:val="000000" w:themeColor="text1"/>
                <w:sz w:val="22"/>
                <w:lang w:val="tr-TR"/>
              </w:rPr>
            </w:pPr>
          </w:p>
        </w:tc>
        <w:tc>
          <w:tcPr>
            <w:tcW w:w="5669" w:type="dxa"/>
          </w:tcPr>
          <w:p w14:paraId="7730D907" w14:textId="18089F75" w:rsidR="00AE0662" w:rsidRPr="007742DD" w:rsidRDefault="00FC4251" w:rsidP="00AE0662">
            <w:pPr>
              <w:pStyle w:val="ListParagraph"/>
              <w:numPr>
                <w:ilvl w:val="0"/>
                <w:numId w:val="13"/>
              </w:numPr>
              <w:tabs>
                <w:tab w:val="left" w:pos="487"/>
              </w:tabs>
              <w:spacing w:afterLines="60" w:after="144" w:line="240" w:lineRule="auto"/>
              <w:jc w:val="both"/>
              <w:rPr>
                <w:rFonts w:cs="Times New Roman"/>
                <w:color w:val="000000" w:themeColor="text1"/>
                <w:lang w:val="tr-TR"/>
              </w:rPr>
            </w:pPr>
            <w:r>
              <w:rPr>
                <w:rFonts w:cs="Times New Roman"/>
                <w:color w:val="000000" w:themeColor="text1"/>
                <w:lang w:val="tr-TR"/>
              </w:rPr>
              <w:t xml:space="preserve">     </w:t>
            </w:r>
            <w:r w:rsidR="00AE0662" w:rsidRPr="007742DD">
              <w:rPr>
                <w:rFonts w:cs="Times New Roman"/>
                <w:color w:val="000000" w:themeColor="text1"/>
                <w:lang w:val="tr-TR"/>
              </w:rPr>
              <w:t>Mekanik ankraj, pulu ile taban plakası arasında boşluk kalmayacak şekilde yerleştirildiği görsel olarak kontrol edilir.</w:t>
            </w:r>
          </w:p>
        </w:tc>
      </w:tr>
    </w:tbl>
    <w:p w14:paraId="0FB2841F" w14:textId="77777777" w:rsidR="00AE0662" w:rsidRPr="007742DD" w:rsidRDefault="00AE0662" w:rsidP="00AE0662">
      <w:pPr>
        <w:spacing w:afterLines="60" w:after="144" w:line="240" w:lineRule="auto"/>
        <w:jc w:val="both"/>
        <w:rPr>
          <w:rFonts w:ascii="Times New Roman" w:hAnsi="Times New Roman" w:cs="Times New Roman"/>
          <w:b/>
          <w:bCs/>
          <w:lang w:val="tr-TR"/>
        </w:rPr>
      </w:pPr>
    </w:p>
    <w:p w14:paraId="4E835D4C" w14:textId="4F6C792D" w:rsidR="00AE0662" w:rsidRPr="007742DD" w:rsidRDefault="00FE62AA" w:rsidP="00FE62AA">
      <w:pPr>
        <w:pStyle w:val="Heading3"/>
        <w:rPr>
          <w:rFonts w:cs="Times New Roman"/>
          <w:b/>
          <w:bCs/>
          <w:color w:val="auto"/>
          <w:lang w:val="tr-TR"/>
        </w:rPr>
      </w:pPr>
      <w:bookmarkStart w:id="11" w:name="_Toc200981659"/>
      <w:r>
        <w:rPr>
          <w:rFonts w:cs="Times New Roman"/>
          <w:b/>
          <w:bCs/>
          <w:color w:val="auto"/>
          <w:lang w:val="tr-TR"/>
        </w:rPr>
        <w:t>C.</w:t>
      </w:r>
      <w:r w:rsidR="0087423C">
        <w:rPr>
          <w:rFonts w:cs="Times New Roman"/>
          <w:b/>
          <w:bCs/>
          <w:color w:val="auto"/>
          <w:lang w:val="tr-TR"/>
        </w:rPr>
        <w:t>4</w:t>
      </w:r>
      <w:r>
        <w:rPr>
          <w:rFonts w:cs="Times New Roman"/>
          <w:b/>
          <w:bCs/>
          <w:color w:val="auto"/>
          <w:lang w:val="tr-TR"/>
        </w:rPr>
        <w:t xml:space="preserve"> </w:t>
      </w:r>
      <w:r w:rsidR="00AE0662" w:rsidRPr="007742DD">
        <w:rPr>
          <w:rFonts w:cs="Times New Roman"/>
          <w:b/>
          <w:bCs/>
          <w:color w:val="auto"/>
          <w:lang w:val="tr-TR"/>
        </w:rPr>
        <w:t>Torklama</w:t>
      </w:r>
      <w:bookmarkEnd w:id="11"/>
    </w:p>
    <w:p w14:paraId="209F03C1" w14:textId="77777777" w:rsidR="00AE0662" w:rsidRPr="007742DD" w:rsidRDefault="00AE0662" w:rsidP="00AE0662">
      <w:pPr>
        <w:rPr>
          <w:rFonts w:ascii="Times New Roman" w:hAnsi="Times New Roman" w:cs="Times New Roman"/>
          <w:lang w:val="tr-TR"/>
        </w:rPr>
      </w:pPr>
    </w:p>
    <w:tbl>
      <w:tblPr>
        <w:tblStyle w:val="TableGrid"/>
        <w:tblW w:w="8719"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0"/>
        <w:gridCol w:w="5669"/>
      </w:tblGrid>
      <w:tr w:rsidR="00AE0662" w:rsidRPr="007742DD" w14:paraId="1F028E4E" w14:textId="77777777" w:rsidTr="006D68A9">
        <w:tc>
          <w:tcPr>
            <w:tcW w:w="3050" w:type="dxa"/>
          </w:tcPr>
          <w:p w14:paraId="0F5FC01C" w14:textId="2B73D126" w:rsidR="00AE0662" w:rsidRPr="007742DD" w:rsidRDefault="00844BDD" w:rsidP="006D68A9">
            <w:pPr>
              <w:spacing w:afterLines="60" w:after="144"/>
              <w:jc w:val="both"/>
              <w:rPr>
                <w:rFonts w:ascii="Times New Roman" w:hAnsi="Times New Roman" w:cs="Times New Roman"/>
                <w:b/>
                <w:color w:val="000000" w:themeColor="text1"/>
                <w:sz w:val="22"/>
                <w:lang w:val="tr-TR"/>
              </w:rPr>
            </w:pPr>
            <w:r w:rsidRPr="007742DD">
              <w:rPr>
                <w:rFonts w:ascii="Times New Roman" w:hAnsi="Times New Roman" w:cs="Times New Roman"/>
                <w:noProof/>
              </w:rPr>
              <w:drawing>
                <wp:anchor distT="0" distB="0" distL="114300" distR="114300" simplePos="0" relativeHeight="251665408" behindDoc="0" locked="0" layoutInCell="1" allowOverlap="1" wp14:anchorId="2E545F8D" wp14:editId="5D546509">
                  <wp:simplePos x="0" y="0"/>
                  <wp:positionH relativeFrom="column">
                    <wp:posOffset>114300</wp:posOffset>
                  </wp:positionH>
                  <wp:positionV relativeFrom="paragraph">
                    <wp:posOffset>869622</wp:posOffset>
                  </wp:positionV>
                  <wp:extent cx="1784909" cy="895985"/>
                  <wp:effectExtent l="0" t="0" r="6350" b="0"/>
                  <wp:wrapNone/>
                  <wp:docPr id="12023787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378702"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84909" cy="895985"/>
                          </a:xfrm>
                          <a:prstGeom prst="rect">
                            <a:avLst/>
                          </a:prstGeom>
                          <a:noFill/>
                          <a:ln>
                            <a:noFill/>
                          </a:ln>
                        </pic:spPr>
                      </pic:pic>
                    </a:graphicData>
                  </a:graphic>
                  <wp14:sizeRelH relativeFrom="margin">
                    <wp14:pctWidth>0</wp14:pctWidth>
                  </wp14:sizeRelH>
                </wp:anchor>
              </w:drawing>
            </w:r>
            <w:r w:rsidRPr="007742DD">
              <w:rPr>
                <w:rFonts w:ascii="Times New Roman" w:hAnsi="Times New Roman" w:cs="Times New Roman"/>
                <w:noProof/>
                <w:lang w:val="tr-TR" w:eastAsia="tr-TR"/>
              </w:rPr>
              <w:drawing>
                <wp:anchor distT="0" distB="0" distL="114300" distR="114300" simplePos="0" relativeHeight="251664384" behindDoc="0" locked="0" layoutInCell="1" allowOverlap="1" wp14:anchorId="2979E12C" wp14:editId="6026E455">
                  <wp:simplePos x="0" y="0"/>
                  <wp:positionH relativeFrom="column">
                    <wp:posOffset>108663</wp:posOffset>
                  </wp:positionH>
                  <wp:positionV relativeFrom="paragraph">
                    <wp:posOffset>-75321</wp:posOffset>
                  </wp:positionV>
                  <wp:extent cx="1787965" cy="939271"/>
                  <wp:effectExtent l="0" t="0" r="3175" b="0"/>
                  <wp:wrapNone/>
                  <wp:docPr id="18615840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584028"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87965" cy="93927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669" w:type="dxa"/>
          </w:tcPr>
          <w:p w14:paraId="32D25620" w14:textId="22375A60" w:rsidR="00507635" w:rsidRDefault="00FC4251" w:rsidP="00AE0662">
            <w:pPr>
              <w:pStyle w:val="ListParagraph"/>
              <w:numPr>
                <w:ilvl w:val="0"/>
                <w:numId w:val="13"/>
              </w:numPr>
              <w:tabs>
                <w:tab w:val="left" w:pos="487"/>
              </w:tabs>
              <w:spacing w:afterLines="60" w:after="144" w:line="240" w:lineRule="auto"/>
              <w:rPr>
                <w:rFonts w:cs="Times New Roman"/>
                <w:color w:val="000000" w:themeColor="text1"/>
                <w:lang w:val="tr-TR"/>
              </w:rPr>
            </w:pPr>
            <w:r>
              <w:rPr>
                <w:rFonts w:cs="Times New Roman"/>
                <w:color w:val="000000" w:themeColor="text1"/>
                <w:lang w:val="tr-TR"/>
              </w:rPr>
              <w:t xml:space="preserve">      </w:t>
            </w:r>
            <w:r w:rsidR="00507635" w:rsidRPr="007742DD">
              <w:rPr>
                <w:rFonts w:cs="Times New Roman"/>
                <w:color w:val="000000" w:themeColor="text1"/>
                <w:lang w:val="tr-TR"/>
              </w:rPr>
              <w:t>Hızlı torklama için M8, M10 ve M12</w:t>
            </w:r>
            <w:r w:rsidR="00507635">
              <w:rPr>
                <w:rFonts w:cs="Times New Roman"/>
                <w:color w:val="000000" w:themeColor="text1"/>
                <w:lang w:val="tr-TR"/>
              </w:rPr>
              <w:t xml:space="preserve"> M16 M20 </w:t>
            </w:r>
            <w:r w:rsidR="00507635" w:rsidRPr="007742DD">
              <w:rPr>
                <w:rFonts w:cs="Times New Roman"/>
                <w:color w:val="000000" w:themeColor="text1"/>
                <w:lang w:val="tr-TR"/>
              </w:rPr>
              <w:t>ankrajlar tork değerini otomatik ayarlayan elektronik torklama aparatı (SIW 6AT</w:t>
            </w:r>
            <w:r w:rsidR="00507635">
              <w:rPr>
                <w:rFonts w:cs="Times New Roman"/>
                <w:color w:val="000000" w:themeColor="text1"/>
                <w:lang w:val="tr-TR"/>
              </w:rPr>
              <w:t xml:space="preserve"> </w:t>
            </w:r>
            <w:r w:rsidR="00507635" w:rsidRPr="007742DD">
              <w:rPr>
                <w:rFonts w:cs="Times New Roman"/>
                <w:color w:val="000000" w:themeColor="text1"/>
                <w:lang w:val="tr-TR"/>
              </w:rPr>
              <w:t>&amp; SIW4 AT) da kullanılabilir. Yapılan torklama işlemlerinin özeti dijital ortama aktarılarak kontroller sağlanabilir</w:t>
            </w:r>
          </w:p>
          <w:p w14:paraId="01CC24D4" w14:textId="77777777" w:rsidR="00507635" w:rsidRDefault="00507635" w:rsidP="00507635">
            <w:pPr>
              <w:pStyle w:val="ListParagraph"/>
              <w:tabs>
                <w:tab w:val="left" w:pos="487"/>
              </w:tabs>
              <w:spacing w:afterLines="60" w:after="144" w:line="240" w:lineRule="auto"/>
              <w:ind w:left="785"/>
              <w:rPr>
                <w:rFonts w:cs="Times New Roman"/>
                <w:color w:val="000000" w:themeColor="text1"/>
                <w:lang w:val="tr-TR"/>
              </w:rPr>
            </w:pPr>
          </w:p>
          <w:p w14:paraId="6759A01A" w14:textId="78912D3B" w:rsidR="00AE0662" w:rsidRPr="00507635" w:rsidRDefault="00FC4251" w:rsidP="00507635">
            <w:pPr>
              <w:pStyle w:val="ListParagraph"/>
              <w:numPr>
                <w:ilvl w:val="0"/>
                <w:numId w:val="13"/>
              </w:numPr>
              <w:tabs>
                <w:tab w:val="left" w:pos="487"/>
              </w:tabs>
              <w:spacing w:afterLines="60" w:after="144" w:line="240" w:lineRule="auto"/>
              <w:rPr>
                <w:rFonts w:cs="Times New Roman"/>
                <w:color w:val="000000" w:themeColor="text1"/>
                <w:lang w:val="tr-TR"/>
              </w:rPr>
            </w:pPr>
            <w:r>
              <w:rPr>
                <w:rFonts w:cs="Times New Roman"/>
                <w:i/>
                <w:color w:val="000000" w:themeColor="text1"/>
                <w:lang w:val="tr-TR"/>
              </w:rPr>
              <w:t xml:space="preserve">      </w:t>
            </w:r>
            <w:r w:rsidR="00507635" w:rsidRPr="007742DD">
              <w:rPr>
                <w:rFonts w:cs="Times New Roman"/>
                <w:i/>
                <w:color w:val="000000" w:themeColor="text1"/>
                <w:lang w:val="tr-TR"/>
              </w:rPr>
              <w:t xml:space="preserve">(Alternatif) </w:t>
            </w:r>
            <w:r w:rsidR="00AE0662" w:rsidRPr="00507635">
              <w:rPr>
                <w:rFonts w:cs="Times New Roman"/>
                <w:color w:val="000000" w:themeColor="text1"/>
                <w:lang w:val="tr-TR"/>
              </w:rPr>
              <w:t xml:space="preserve">Ankraj çapı için </w:t>
            </w:r>
            <w:r w:rsidR="00AE0662" w:rsidRPr="00507635">
              <w:rPr>
                <w:rFonts w:cs="Times New Roman"/>
                <w:b/>
                <w:color w:val="000000" w:themeColor="text1"/>
                <w:lang w:val="tr-TR"/>
              </w:rPr>
              <w:fldChar w:fldCharType="begin"/>
            </w:r>
            <w:r w:rsidR="00AE0662" w:rsidRPr="00507635">
              <w:rPr>
                <w:rFonts w:cs="Times New Roman"/>
                <w:b/>
                <w:color w:val="000000" w:themeColor="text1"/>
                <w:lang w:val="tr-TR"/>
              </w:rPr>
              <w:instrText xml:space="preserve"> REF _Ref52356007 \h  \* MERGEFORMAT </w:instrText>
            </w:r>
            <w:r w:rsidR="00AE0662" w:rsidRPr="00507635">
              <w:rPr>
                <w:rFonts w:cs="Times New Roman"/>
                <w:b/>
                <w:color w:val="000000" w:themeColor="text1"/>
                <w:lang w:val="tr-TR"/>
              </w:rPr>
            </w:r>
            <w:r w:rsidR="00AE0662" w:rsidRPr="00507635">
              <w:rPr>
                <w:rFonts w:cs="Times New Roman"/>
                <w:b/>
                <w:color w:val="000000" w:themeColor="text1"/>
                <w:lang w:val="tr-TR"/>
              </w:rPr>
              <w:fldChar w:fldCharType="separate"/>
            </w:r>
            <w:r w:rsidR="00AE0662" w:rsidRPr="00507635">
              <w:rPr>
                <w:rFonts w:cs="Times New Roman"/>
                <w:b/>
                <w:lang w:val="tr-TR"/>
              </w:rPr>
              <w:t xml:space="preserve">Tablo </w:t>
            </w:r>
            <w:r w:rsidR="00AE0662" w:rsidRPr="00507635">
              <w:rPr>
                <w:rFonts w:cs="Times New Roman"/>
                <w:b/>
                <w:noProof/>
                <w:lang w:val="tr-TR"/>
              </w:rPr>
              <w:t>4</w:t>
            </w:r>
            <w:r w:rsidR="00AE0662" w:rsidRPr="00507635">
              <w:rPr>
                <w:rFonts w:cs="Times New Roman"/>
                <w:b/>
                <w:color w:val="000000" w:themeColor="text1"/>
                <w:lang w:val="tr-TR"/>
              </w:rPr>
              <w:fldChar w:fldCharType="end"/>
            </w:r>
            <w:r w:rsidR="00AE0662" w:rsidRPr="00507635">
              <w:rPr>
                <w:rFonts w:cs="Times New Roman"/>
                <w:color w:val="000000" w:themeColor="text1"/>
                <w:lang w:val="tr-TR"/>
              </w:rPr>
              <w:t>'de (veya ETA belgesinde) verilen kurulum tork değerine (</w:t>
            </w:r>
            <w:proofErr w:type="spellStart"/>
            <w:r w:rsidR="00AE0662" w:rsidRPr="00507635">
              <w:rPr>
                <w:rFonts w:cs="Times New Roman"/>
                <w:color w:val="000000" w:themeColor="text1"/>
                <w:lang w:val="tr-TR"/>
              </w:rPr>
              <w:t>T</w:t>
            </w:r>
            <w:r w:rsidR="00AE0662" w:rsidRPr="00507635">
              <w:rPr>
                <w:rFonts w:cs="Times New Roman"/>
                <w:color w:val="000000" w:themeColor="text1"/>
                <w:vertAlign w:val="subscript"/>
                <w:lang w:val="tr-TR"/>
              </w:rPr>
              <w:t>kur</w:t>
            </w:r>
            <w:proofErr w:type="spellEnd"/>
            <w:r w:rsidR="00AE0662" w:rsidRPr="00507635">
              <w:rPr>
                <w:rFonts w:cs="Times New Roman"/>
                <w:color w:val="000000" w:themeColor="text1"/>
                <w:lang w:val="tr-TR"/>
              </w:rPr>
              <w:t xml:space="preserve">) göre ankraj ayarlanabilir tork anahtarı ile torklanır. </w:t>
            </w:r>
          </w:p>
          <w:p w14:paraId="745FEC8B" w14:textId="77777777" w:rsidR="00AE0662" w:rsidRPr="007742DD" w:rsidRDefault="00AE0662" w:rsidP="00AE0662">
            <w:pPr>
              <w:pStyle w:val="ListParagraph"/>
              <w:numPr>
                <w:ilvl w:val="0"/>
                <w:numId w:val="13"/>
              </w:numPr>
              <w:tabs>
                <w:tab w:val="left" w:pos="487"/>
              </w:tabs>
              <w:spacing w:afterLines="60" w:after="144" w:line="240" w:lineRule="auto"/>
              <w:rPr>
                <w:rFonts w:cs="Times New Roman"/>
                <w:color w:val="000000" w:themeColor="text1"/>
                <w:lang w:val="tr-TR"/>
              </w:rPr>
            </w:pPr>
            <w:r w:rsidRPr="007742DD">
              <w:rPr>
                <w:rFonts w:cs="Times New Roman"/>
                <w:b/>
                <w:color w:val="000000" w:themeColor="text1"/>
                <w:lang w:val="tr-TR"/>
              </w:rPr>
              <w:t xml:space="preserve">(!) </w:t>
            </w:r>
            <w:r w:rsidRPr="007742DD">
              <w:rPr>
                <w:rFonts w:cs="Times New Roman"/>
                <w:color w:val="000000" w:themeColor="text1"/>
                <w:lang w:val="tr-TR"/>
              </w:rPr>
              <w:t xml:space="preserve">Kurulum tork değerinden </w:t>
            </w:r>
            <w:r w:rsidRPr="007742DD">
              <w:rPr>
                <w:rFonts w:cs="Times New Roman"/>
                <w:b/>
                <w:color w:val="000000" w:themeColor="text1"/>
                <w:lang w:val="tr-TR"/>
              </w:rPr>
              <w:t>(</w:t>
            </w:r>
            <w:proofErr w:type="spellStart"/>
            <w:r w:rsidRPr="007742DD">
              <w:rPr>
                <w:rFonts w:cs="Times New Roman"/>
                <w:b/>
                <w:color w:val="000000" w:themeColor="text1"/>
                <w:lang w:val="tr-TR"/>
              </w:rPr>
              <w:t>T</w:t>
            </w:r>
            <w:r w:rsidRPr="007742DD">
              <w:rPr>
                <w:rFonts w:cs="Times New Roman"/>
                <w:b/>
                <w:color w:val="000000" w:themeColor="text1"/>
                <w:vertAlign w:val="subscript"/>
                <w:lang w:val="tr-TR"/>
              </w:rPr>
              <w:t>kur</w:t>
            </w:r>
            <w:proofErr w:type="spellEnd"/>
            <w:r w:rsidRPr="007742DD">
              <w:rPr>
                <w:rFonts w:cs="Times New Roman"/>
                <w:b/>
                <w:color w:val="000000" w:themeColor="text1"/>
                <w:lang w:val="tr-TR"/>
              </w:rPr>
              <w:t>)</w:t>
            </w:r>
            <w:r w:rsidRPr="007742DD">
              <w:rPr>
                <w:rFonts w:cs="Times New Roman"/>
                <w:color w:val="000000" w:themeColor="text1"/>
                <w:lang w:val="tr-TR"/>
              </w:rPr>
              <w:t xml:space="preserve"> az ya da fazla torklama asla gerçekleştirilemez.</w:t>
            </w:r>
          </w:p>
        </w:tc>
      </w:tr>
      <w:tr w:rsidR="00AE0662" w:rsidRPr="007742DD" w14:paraId="60B5DA3A" w14:textId="77777777" w:rsidTr="006D68A9">
        <w:tc>
          <w:tcPr>
            <w:tcW w:w="3050" w:type="dxa"/>
          </w:tcPr>
          <w:p w14:paraId="3F6EF3C9" w14:textId="32C92F95" w:rsidR="00A57D88" w:rsidRPr="007742DD" w:rsidRDefault="00A57D88" w:rsidP="006D68A9">
            <w:pPr>
              <w:spacing w:afterLines="60" w:after="144"/>
              <w:jc w:val="both"/>
              <w:rPr>
                <w:rFonts w:ascii="Times New Roman" w:hAnsi="Times New Roman" w:cs="Times New Roman"/>
                <w:noProof/>
                <w:lang w:val="tr-TR" w:eastAsia="tr-TR"/>
              </w:rPr>
            </w:pPr>
          </w:p>
        </w:tc>
        <w:tc>
          <w:tcPr>
            <w:tcW w:w="5669" w:type="dxa"/>
          </w:tcPr>
          <w:p w14:paraId="1E8B4A80" w14:textId="0FAD7A23" w:rsidR="00AE0662" w:rsidRPr="00507635" w:rsidRDefault="00AE0662" w:rsidP="00507635">
            <w:pPr>
              <w:spacing w:afterLines="60" w:after="144" w:line="240" w:lineRule="auto"/>
              <w:jc w:val="both"/>
              <w:rPr>
                <w:rFonts w:cs="Times New Roman"/>
                <w:color w:val="000000" w:themeColor="text1"/>
                <w:lang w:val="tr-TR"/>
              </w:rPr>
            </w:pPr>
          </w:p>
        </w:tc>
      </w:tr>
    </w:tbl>
    <w:p w14:paraId="7F71D7B0" w14:textId="77777777" w:rsidR="00AE0662" w:rsidRPr="007742DD" w:rsidRDefault="00AE0662" w:rsidP="00A57D88">
      <w:pPr>
        <w:spacing w:afterLines="60" w:after="144"/>
        <w:jc w:val="both"/>
        <w:rPr>
          <w:rFonts w:ascii="Times New Roman" w:hAnsi="Times New Roman" w:cs="Times New Roman"/>
          <w:b/>
          <w:color w:val="000000" w:themeColor="text1"/>
          <w:sz w:val="22"/>
          <w:lang w:val="tr-TR"/>
        </w:rPr>
      </w:pPr>
    </w:p>
    <w:p w14:paraId="4D6C6BB4" w14:textId="160530CA" w:rsidR="00AE0662" w:rsidRPr="007742DD" w:rsidRDefault="00FE62AA" w:rsidP="00FE62AA">
      <w:pPr>
        <w:pStyle w:val="Heading3"/>
        <w:rPr>
          <w:rFonts w:cs="Times New Roman"/>
          <w:b/>
          <w:bCs/>
          <w:color w:val="auto"/>
          <w:lang w:val="tr-TR"/>
        </w:rPr>
      </w:pPr>
      <w:bookmarkStart w:id="12" w:name="_Toc200981660"/>
      <w:r>
        <w:rPr>
          <w:rFonts w:cs="Times New Roman"/>
          <w:b/>
          <w:bCs/>
          <w:color w:val="auto"/>
          <w:lang w:val="tr-TR"/>
        </w:rPr>
        <w:t>C.</w:t>
      </w:r>
      <w:r w:rsidR="0087423C">
        <w:rPr>
          <w:rFonts w:cs="Times New Roman"/>
          <w:b/>
          <w:bCs/>
          <w:color w:val="auto"/>
          <w:lang w:val="tr-TR"/>
        </w:rPr>
        <w:t>5</w:t>
      </w:r>
      <w:r>
        <w:rPr>
          <w:rFonts w:cs="Times New Roman"/>
          <w:b/>
          <w:bCs/>
          <w:color w:val="auto"/>
          <w:lang w:val="tr-TR"/>
        </w:rPr>
        <w:t xml:space="preserve"> </w:t>
      </w:r>
      <w:r w:rsidR="00AE0662" w:rsidRPr="007742DD">
        <w:rPr>
          <w:rFonts w:cs="Times New Roman"/>
          <w:b/>
          <w:bCs/>
          <w:color w:val="auto"/>
          <w:lang w:val="tr-TR"/>
        </w:rPr>
        <w:t>Uygulama Kontrolü</w:t>
      </w:r>
      <w:bookmarkEnd w:id="12"/>
    </w:p>
    <w:p w14:paraId="536CC077" w14:textId="77777777" w:rsidR="00AE0662" w:rsidRPr="007742DD" w:rsidRDefault="00AE0662" w:rsidP="00AE0662">
      <w:pPr>
        <w:pStyle w:val="ListParagraph"/>
        <w:spacing w:afterLines="60" w:after="144"/>
        <w:jc w:val="both"/>
        <w:rPr>
          <w:rFonts w:cs="Times New Roman"/>
          <w:b/>
          <w:color w:val="000000" w:themeColor="text1"/>
          <w:lang w:val="tr-TR"/>
        </w:rPr>
      </w:pPr>
    </w:p>
    <w:p w14:paraId="0E207A89" w14:textId="1D191BD4" w:rsidR="00AE0662" w:rsidRPr="007742DD" w:rsidRDefault="00AE0662" w:rsidP="00AE0662">
      <w:pPr>
        <w:pStyle w:val="ListParagraph"/>
        <w:numPr>
          <w:ilvl w:val="0"/>
          <w:numId w:val="4"/>
        </w:numPr>
        <w:spacing w:afterLines="60" w:after="144" w:line="240" w:lineRule="auto"/>
        <w:jc w:val="both"/>
        <w:rPr>
          <w:rFonts w:cs="Times New Roman"/>
          <w:color w:val="000000" w:themeColor="text1"/>
          <w:lang w:val="tr-TR"/>
        </w:rPr>
      </w:pPr>
      <w:r w:rsidRPr="007742DD">
        <w:rPr>
          <w:rFonts w:cs="Times New Roman"/>
          <w:color w:val="000000" w:themeColor="text1"/>
          <w:lang w:val="tr-TR"/>
        </w:rPr>
        <w:t xml:space="preserve">Yapılan </w:t>
      </w:r>
      <w:r w:rsidR="00507635" w:rsidRPr="007742DD">
        <w:rPr>
          <w:rFonts w:cs="Times New Roman"/>
          <w:color w:val="000000" w:themeColor="text1"/>
          <w:lang w:val="tr-TR"/>
        </w:rPr>
        <w:t>uygulamaları ankraj</w:t>
      </w:r>
      <w:r w:rsidRPr="007742DD">
        <w:rPr>
          <w:rFonts w:cs="Times New Roman"/>
          <w:color w:val="000000" w:themeColor="text1"/>
          <w:lang w:val="tr-TR"/>
        </w:rPr>
        <w:t xml:space="preserve"> adedinin %2,5’una </w:t>
      </w:r>
      <w:r w:rsidR="00A05D12">
        <w:rPr>
          <w:rFonts w:cs="Times New Roman"/>
          <w:color w:val="000000" w:themeColor="text1"/>
          <w:lang w:val="tr-TR"/>
        </w:rPr>
        <w:t>tork kontrolü yapılması yeterli olacaktır.</w:t>
      </w:r>
    </w:p>
    <w:p w14:paraId="5E16F854" w14:textId="77777777" w:rsidR="00A72105" w:rsidRPr="00D11501" w:rsidRDefault="00A72105" w:rsidP="00D11501">
      <w:pPr>
        <w:spacing w:afterLines="60" w:after="144" w:line="240" w:lineRule="auto"/>
        <w:jc w:val="both"/>
        <w:rPr>
          <w:rFonts w:cs="Times New Roman"/>
          <w:lang w:val="tr-TR"/>
        </w:rPr>
      </w:pPr>
    </w:p>
    <w:sectPr w:rsidR="00A72105" w:rsidRPr="00D11501" w:rsidSect="00DC4F3E">
      <w:pgSz w:w="11906" w:h="16838"/>
      <w:pgMar w:top="720" w:right="992" w:bottom="720"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4F0F"/>
    <w:multiLevelType w:val="hybridMultilevel"/>
    <w:tmpl w:val="E252E094"/>
    <w:lvl w:ilvl="0" w:tplc="041F000F">
      <w:start w:val="1"/>
      <w:numFmt w:val="decimal"/>
      <w:lvlText w:val="%1."/>
      <w:lvlJc w:val="left"/>
      <w:pPr>
        <w:ind w:left="-152" w:hanging="360"/>
      </w:pPr>
    </w:lvl>
    <w:lvl w:ilvl="1" w:tplc="FFFFFFFF" w:tentative="1">
      <w:start w:val="1"/>
      <w:numFmt w:val="lowerLetter"/>
      <w:lvlText w:val="%2."/>
      <w:lvlJc w:val="left"/>
      <w:pPr>
        <w:ind w:left="568" w:hanging="360"/>
      </w:pPr>
    </w:lvl>
    <w:lvl w:ilvl="2" w:tplc="FFFFFFFF" w:tentative="1">
      <w:start w:val="1"/>
      <w:numFmt w:val="lowerRoman"/>
      <w:lvlText w:val="%3."/>
      <w:lvlJc w:val="right"/>
      <w:pPr>
        <w:ind w:left="1288" w:hanging="180"/>
      </w:pPr>
    </w:lvl>
    <w:lvl w:ilvl="3" w:tplc="FFFFFFFF" w:tentative="1">
      <w:start w:val="1"/>
      <w:numFmt w:val="decimal"/>
      <w:lvlText w:val="%4."/>
      <w:lvlJc w:val="left"/>
      <w:pPr>
        <w:ind w:left="2008" w:hanging="360"/>
      </w:pPr>
    </w:lvl>
    <w:lvl w:ilvl="4" w:tplc="FFFFFFFF" w:tentative="1">
      <w:start w:val="1"/>
      <w:numFmt w:val="lowerLetter"/>
      <w:lvlText w:val="%5."/>
      <w:lvlJc w:val="left"/>
      <w:pPr>
        <w:ind w:left="2728" w:hanging="360"/>
      </w:pPr>
    </w:lvl>
    <w:lvl w:ilvl="5" w:tplc="FFFFFFFF" w:tentative="1">
      <w:start w:val="1"/>
      <w:numFmt w:val="lowerRoman"/>
      <w:lvlText w:val="%6."/>
      <w:lvlJc w:val="right"/>
      <w:pPr>
        <w:ind w:left="3448" w:hanging="180"/>
      </w:pPr>
    </w:lvl>
    <w:lvl w:ilvl="6" w:tplc="FFFFFFFF" w:tentative="1">
      <w:start w:val="1"/>
      <w:numFmt w:val="decimal"/>
      <w:lvlText w:val="%7."/>
      <w:lvlJc w:val="left"/>
      <w:pPr>
        <w:ind w:left="4168" w:hanging="360"/>
      </w:pPr>
    </w:lvl>
    <w:lvl w:ilvl="7" w:tplc="FFFFFFFF" w:tentative="1">
      <w:start w:val="1"/>
      <w:numFmt w:val="lowerLetter"/>
      <w:lvlText w:val="%8."/>
      <w:lvlJc w:val="left"/>
      <w:pPr>
        <w:ind w:left="4888" w:hanging="360"/>
      </w:pPr>
    </w:lvl>
    <w:lvl w:ilvl="8" w:tplc="FFFFFFFF" w:tentative="1">
      <w:start w:val="1"/>
      <w:numFmt w:val="lowerRoman"/>
      <w:lvlText w:val="%9."/>
      <w:lvlJc w:val="right"/>
      <w:pPr>
        <w:ind w:left="5608" w:hanging="180"/>
      </w:pPr>
    </w:lvl>
  </w:abstractNum>
  <w:abstractNum w:abstractNumId="1" w15:restartNumberingAfterBreak="0">
    <w:nsid w:val="025D46F7"/>
    <w:multiLevelType w:val="hybridMultilevel"/>
    <w:tmpl w:val="794CF1C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482FD6"/>
    <w:multiLevelType w:val="hybridMultilevel"/>
    <w:tmpl w:val="CC2683F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9235B3"/>
    <w:multiLevelType w:val="hybridMultilevel"/>
    <w:tmpl w:val="75C21D3C"/>
    <w:lvl w:ilvl="0" w:tplc="B58A0874">
      <w:start w:val="1"/>
      <w:numFmt w:val="bullet"/>
      <w:lvlText w:val=""/>
      <w:lvlJc w:val="right"/>
      <w:pPr>
        <w:ind w:left="927"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76C40A3"/>
    <w:multiLevelType w:val="hybridMultilevel"/>
    <w:tmpl w:val="E6EA35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A376B16"/>
    <w:multiLevelType w:val="hybridMultilevel"/>
    <w:tmpl w:val="CF56CF52"/>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A833C33"/>
    <w:multiLevelType w:val="hybridMultilevel"/>
    <w:tmpl w:val="7E5E7080"/>
    <w:lvl w:ilvl="0" w:tplc="B58A0874">
      <w:start w:val="1"/>
      <w:numFmt w:val="bullet"/>
      <w:lvlText w:val=""/>
      <w:lvlJc w:val="right"/>
      <w:pPr>
        <w:ind w:left="785" w:hanging="360"/>
      </w:pPr>
      <w:rPr>
        <w:rFonts w:ascii="Symbol" w:hAnsi="Symbol" w:hint="default"/>
      </w:rPr>
    </w:lvl>
    <w:lvl w:ilvl="1" w:tplc="041F0003" w:tentative="1">
      <w:start w:val="1"/>
      <w:numFmt w:val="bullet"/>
      <w:lvlText w:val="o"/>
      <w:lvlJc w:val="left"/>
      <w:pPr>
        <w:ind w:left="1749" w:hanging="360"/>
      </w:pPr>
      <w:rPr>
        <w:rFonts w:ascii="Courier New" w:hAnsi="Courier New" w:cs="Courier New" w:hint="default"/>
      </w:rPr>
    </w:lvl>
    <w:lvl w:ilvl="2" w:tplc="041F0005" w:tentative="1">
      <w:start w:val="1"/>
      <w:numFmt w:val="bullet"/>
      <w:lvlText w:val=""/>
      <w:lvlJc w:val="left"/>
      <w:pPr>
        <w:ind w:left="2469" w:hanging="360"/>
      </w:pPr>
      <w:rPr>
        <w:rFonts w:ascii="Wingdings" w:hAnsi="Wingdings" w:hint="default"/>
      </w:rPr>
    </w:lvl>
    <w:lvl w:ilvl="3" w:tplc="041F0001" w:tentative="1">
      <w:start w:val="1"/>
      <w:numFmt w:val="bullet"/>
      <w:lvlText w:val=""/>
      <w:lvlJc w:val="left"/>
      <w:pPr>
        <w:ind w:left="3189" w:hanging="360"/>
      </w:pPr>
      <w:rPr>
        <w:rFonts w:ascii="Symbol" w:hAnsi="Symbol" w:hint="default"/>
      </w:rPr>
    </w:lvl>
    <w:lvl w:ilvl="4" w:tplc="041F0003" w:tentative="1">
      <w:start w:val="1"/>
      <w:numFmt w:val="bullet"/>
      <w:lvlText w:val="o"/>
      <w:lvlJc w:val="left"/>
      <w:pPr>
        <w:ind w:left="3909" w:hanging="360"/>
      </w:pPr>
      <w:rPr>
        <w:rFonts w:ascii="Courier New" w:hAnsi="Courier New" w:cs="Courier New" w:hint="default"/>
      </w:rPr>
    </w:lvl>
    <w:lvl w:ilvl="5" w:tplc="041F0005" w:tentative="1">
      <w:start w:val="1"/>
      <w:numFmt w:val="bullet"/>
      <w:lvlText w:val=""/>
      <w:lvlJc w:val="left"/>
      <w:pPr>
        <w:ind w:left="4629" w:hanging="360"/>
      </w:pPr>
      <w:rPr>
        <w:rFonts w:ascii="Wingdings" w:hAnsi="Wingdings" w:hint="default"/>
      </w:rPr>
    </w:lvl>
    <w:lvl w:ilvl="6" w:tplc="041F0001" w:tentative="1">
      <w:start w:val="1"/>
      <w:numFmt w:val="bullet"/>
      <w:lvlText w:val=""/>
      <w:lvlJc w:val="left"/>
      <w:pPr>
        <w:ind w:left="5349" w:hanging="360"/>
      </w:pPr>
      <w:rPr>
        <w:rFonts w:ascii="Symbol" w:hAnsi="Symbol" w:hint="default"/>
      </w:rPr>
    </w:lvl>
    <w:lvl w:ilvl="7" w:tplc="041F0003" w:tentative="1">
      <w:start w:val="1"/>
      <w:numFmt w:val="bullet"/>
      <w:lvlText w:val="o"/>
      <w:lvlJc w:val="left"/>
      <w:pPr>
        <w:ind w:left="6069" w:hanging="360"/>
      </w:pPr>
      <w:rPr>
        <w:rFonts w:ascii="Courier New" w:hAnsi="Courier New" w:cs="Courier New" w:hint="default"/>
      </w:rPr>
    </w:lvl>
    <w:lvl w:ilvl="8" w:tplc="041F0005" w:tentative="1">
      <w:start w:val="1"/>
      <w:numFmt w:val="bullet"/>
      <w:lvlText w:val=""/>
      <w:lvlJc w:val="left"/>
      <w:pPr>
        <w:ind w:left="6789" w:hanging="360"/>
      </w:pPr>
      <w:rPr>
        <w:rFonts w:ascii="Wingdings" w:hAnsi="Wingdings" w:hint="default"/>
      </w:rPr>
    </w:lvl>
  </w:abstractNum>
  <w:abstractNum w:abstractNumId="7" w15:restartNumberingAfterBreak="0">
    <w:nsid w:val="203C5890"/>
    <w:multiLevelType w:val="hybridMultilevel"/>
    <w:tmpl w:val="FD1499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EEE2275"/>
    <w:multiLevelType w:val="hybridMultilevel"/>
    <w:tmpl w:val="67A0D1D4"/>
    <w:lvl w:ilvl="0" w:tplc="45785B28">
      <w:numFmt w:val="bullet"/>
      <w:lvlText w:val=""/>
      <w:lvlJc w:val="left"/>
      <w:pPr>
        <w:ind w:left="720" w:hanging="360"/>
      </w:pPr>
      <w:rPr>
        <w:rFonts w:ascii="Symbol" w:eastAsiaTheme="minorHAns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73944EC"/>
    <w:multiLevelType w:val="hybridMultilevel"/>
    <w:tmpl w:val="E968016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8875DF7"/>
    <w:multiLevelType w:val="hybridMultilevel"/>
    <w:tmpl w:val="59D48476"/>
    <w:lvl w:ilvl="0" w:tplc="888011E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0153382"/>
    <w:multiLevelType w:val="hybridMultilevel"/>
    <w:tmpl w:val="627A4D42"/>
    <w:lvl w:ilvl="0" w:tplc="B58A0874">
      <w:start w:val="1"/>
      <w:numFmt w:val="bullet"/>
      <w:lvlText w:val=""/>
      <w:lvlJc w:val="right"/>
      <w:pPr>
        <w:ind w:left="1029" w:hanging="360"/>
      </w:pPr>
      <w:rPr>
        <w:rFonts w:ascii="Symbol" w:hAnsi="Symbol" w:hint="default"/>
      </w:rPr>
    </w:lvl>
    <w:lvl w:ilvl="1" w:tplc="041F0003" w:tentative="1">
      <w:start w:val="1"/>
      <w:numFmt w:val="bullet"/>
      <w:lvlText w:val="o"/>
      <w:lvlJc w:val="left"/>
      <w:pPr>
        <w:ind w:left="1749" w:hanging="360"/>
      </w:pPr>
      <w:rPr>
        <w:rFonts w:ascii="Courier New" w:hAnsi="Courier New" w:cs="Courier New" w:hint="default"/>
      </w:rPr>
    </w:lvl>
    <w:lvl w:ilvl="2" w:tplc="041F0005" w:tentative="1">
      <w:start w:val="1"/>
      <w:numFmt w:val="bullet"/>
      <w:lvlText w:val=""/>
      <w:lvlJc w:val="left"/>
      <w:pPr>
        <w:ind w:left="2469" w:hanging="360"/>
      </w:pPr>
      <w:rPr>
        <w:rFonts w:ascii="Wingdings" w:hAnsi="Wingdings" w:hint="default"/>
      </w:rPr>
    </w:lvl>
    <w:lvl w:ilvl="3" w:tplc="041F0001" w:tentative="1">
      <w:start w:val="1"/>
      <w:numFmt w:val="bullet"/>
      <w:lvlText w:val=""/>
      <w:lvlJc w:val="left"/>
      <w:pPr>
        <w:ind w:left="3189" w:hanging="360"/>
      </w:pPr>
      <w:rPr>
        <w:rFonts w:ascii="Symbol" w:hAnsi="Symbol" w:hint="default"/>
      </w:rPr>
    </w:lvl>
    <w:lvl w:ilvl="4" w:tplc="041F0003" w:tentative="1">
      <w:start w:val="1"/>
      <w:numFmt w:val="bullet"/>
      <w:lvlText w:val="o"/>
      <w:lvlJc w:val="left"/>
      <w:pPr>
        <w:ind w:left="3909" w:hanging="360"/>
      </w:pPr>
      <w:rPr>
        <w:rFonts w:ascii="Courier New" w:hAnsi="Courier New" w:cs="Courier New" w:hint="default"/>
      </w:rPr>
    </w:lvl>
    <w:lvl w:ilvl="5" w:tplc="041F0005" w:tentative="1">
      <w:start w:val="1"/>
      <w:numFmt w:val="bullet"/>
      <w:lvlText w:val=""/>
      <w:lvlJc w:val="left"/>
      <w:pPr>
        <w:ind w:left="4629" w:hanging="360"/>
      </w:pPr>
      <w:rPr>
        <w:rFonts w:ascii="Wingdings" w:hAnsi="Wingdings" w:hint="default"/>
      </w:rPr>
    </w:lvl>
    <w:lvl w:ilvl="6" w:tplc="041F0001" w:tentative="1">
      <w:start w:val="1"/>
      <w:numFmt w:val="bullet"/>
      <w:lvlText w:val=""/>
      <w:lvlJc w:val="left"/>
      <w:pPr>
        <w:ind w:left="5349" w:hanging="360"/>
      </w:pPr>
      <w:rPr>
        <w:rFonts w:ascii="Symbol" w:hAnsi="Symbol" w:hint="default"/>
      </w:rPr>
    </w:lvl>
    <w:lvl w:ilvl="7" w:tplc="041F0003" w:tentative="1">
      <w:start w:val="1"/>
      <w:numFmt w:val="bullet"/>
      <w:lvlText w:val="o"/>
      <w:lvlJc w:val="left"/>
      <w:pPr>
        <w:ind w:left="6069" w:hanging="360"/>
      </w:pPr>
      <w:rPr>
        <w:rFonts w:ascii="Courier New" w:hAnsi="Courier New" w:cs="Courier New" w:hint="default"/>
      </w:rPr>
    </w:lvl>
    <w:lvl w:ilvl="8" w:tplc="041F0005" w:tentative="1">
      <w:start w:val="1"/>
      <w:numFmt w:val="bullet"/>
      <w:lvlText w:val=""/>
      <w:lvlJc w:val="left"/>
      <w:pPr>
        <w:ind w:left="6789" w:hanging="360"/>
      </w:pPr>
      <w:rPr>
        <w:rFonts w:ascii="Wingdings" w:hAnsi="Wingdings" w:hint="default"/>
      </w:rPr>
    </w:lvl>
  </w:abstractNum>
  <w:abstractNum w:abstractNumId="12" w15:restartNumberingAfterBreak="0">
    <w:nsid w:val="43694F11"/>
    <w:multiLevelType w:val="hybridMultilevel"/>
    <w:tmpl w:val="F9A6F92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 w15:restartNumberingAfterBreak="0">
    <w:nsid w:val="47E145D1"/>
    <w:multiLevelType w:val="hybridMultilevel"/>
    <w:tmpl w:val="69B82546"/>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8E951A0"/>
    <w:multiLevelType w:val="hybridMultilevel"/>
    <w:tmpl w:val="4490D1E8"/>
    <w:lvl w:ilvl="0" w:tplc="041F0001">
      <w:start w:val="1"/>
      <w:numFmt w:val="bullet"/>
      <w:lvlText w:val=""/>
      <w:lvlJc w:val="left"/>
      <w:pPr>
        <w:ind w:left="1434" w:hanging="360"/>
      </w:pPr>
      <w:rPr>
        <w:rFonts w:ascii="Symbol" w:hAnsi="Symbol"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15" w15:restartNumberingAfterBreak="0">
    <w:nsid w:val="55D04F22"/>
    <w:multiLevelType w:val="hybridMultilevel"/>
    <w:tmpl w:val="06621762"/>
    <w:lvl w:ilvl="0" w:tplc="041F0015">
      <w:start w:val="1"/>
      <w:numFmt w:val="upp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6594D49"/>
    <w:multiLevelType w:val="hybridMultilevel"/>
    <w:tmpl w:val="7C0C7132"/>
    <w:lvl w:ilvl="0" w:tplc="03B44F46">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2F5287"/>
    <w:multiLevelType w:val="hybridMultilevel"/>
    <w:tmpl w:val="748ECD3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2EC45F2"/>
    <w:multiLevelType w:val="hybridMultilevel"/>
    <w:tmpl w:val="298AE3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2FB1340"/>
    <w:multiLevelType w:val="hybridMultilevel"/>
    <w:tmpl w:val="C5B65CCE"/>
    <w:lvl w:ilvl="0" w:tplc="CD9EB686">
      <w:start w:val="1"/>
      <w:numFmt w:val="bullet"/>
      <w:lvlText w:val=""/>
      <w:lvlJc w:val="left"/>
      <w:pPr>
        <w:ind w:left="720" w:hanging="360"/>
      </w:pPr>
      <w:rPr>
        <w:rFonts w:ascii="Symbol" w:hAnsi="Symbol" w:hint="default"/>
        <w:sz w:val="24"/>
        <w:szCs w:val="24"/>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1140533346">
    <w:abstractNumId w:val="8"/>
  </w:num>
  <w:num w:numId="2" w16cid:durableId="2035692359">
    <w:abstractNumId w:val="19"/>
  </w:num>
  <w:num w:numId="3" w16cid:durableId="219438035">
    <w:abstractNumId w:val="1"/>
  </w:num>
  <w:num w:numId="4" w16cid:durableId="1184713464">
    <w:abstractNumId w:val="2"/>
  </w:num>
  <w:num w:numId="5" w16cid:durableId="264849328">
    <w:abstractNumId w:val="10"/>
  </w:num>
  <w:num w:numId="6" w16cid:durableId="1008754547">
    <w:abstractNumId w:val="16"/>
  </w:num>
  <w:num w:numId="7" w16cid:durableId="716858825">
    <w:abstractNumId w:val="9"/>
  </w:num>
  <w:num w:numId="8" w16cid:durableId="2060587227">
    <w:abstractNumId w:val="14"/>
  </w:num>
  <w:num w:numId="9" w16cid:durableId="1736732626">
    <w:abstractNumId w:val="4"/>
  </w:num>
  <w:num w:numId="10" w16cid:durableId="1098602992">
    <w:abstractNumId w:val="7"/>
  </w:num>
  <w:num w:numId="11" w16cid:durableId="1952276526">
    <w:abstractNumId w:val="5"/>
  </w:num>
  <w:num w:numId="12" w16cid:durableId="1928926696">
    <w:abstractNumId w:val="3"/>
  </w:num>
  <w:num w:numId="13" w16cid:durableId="1632326338">
    <w:abstractNumId w:val="6"/>
  </w:num>
  <w:num w:numId="14" w16cid:durableId="1791699268">
    <w:abstractNumId w:val="11"/>
  </w:num>
  <w:num w:numId="15" w16cid:durableId="972638007">
    <w:abstractNumId w:val="15"/>
  </w:num>
  <w:num w:numId="16" w16cid:durableId="323122425">
    <w:abstractNumId w:val="13"/>
  </w:num>
  <w:num w:numId="17" w16cid:durableId="1803039865">
    <w:abstractNumId w:val="17"/>
  </w:num>
  <w:num w:numId="18" w16cid:durableId="811412155">
    <w:abstractNumId w:val="0"/>
  </w:num>
  <w:num w:numId="19" w16cid:durableId="328564326">
    <w:abstractNumId w:val="18"/>
  </w:num>
  <w:num w:numId="20" w16cid:durableId="1113523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4AB"/>
    <w:rsid w:val="000452BC"/>
    <w:rsid w:val="00052710"/>
    <w:rsid w:val="0006180E"/>
    <w:rsid w:val="00074827"/>
    <w:rsid w:val="000B5E7E"/>
    <w:rsid w:val="000D00E0"/>
    <w:rsid w:val="000F08C0"/>
    <w:rsid w:val="000F2607"/>
    <w:rsid w:val="001025C4"/>
    <w:rsid w:val="00141B86"/>
    <w:rsid w:val="001904DF"/>
    <w:rsid w:val="00193EB2"/>
    <w:rsid w:val="001E7267"/>
    <w:rsid w:val="001F1258"/>
    <w:rsid w:val="001F3C1B"/>
    <w:rsid w:val="00211A05"/>
    <w:rsid w:val="00236C8D"/>
    <w:rsid w:val="00236DE1"/>
    <w:rsid w:val="002517FE"/>
    <w:rsid w:val="0025196E"/>
    <w:rsid w:val="00277BB9"/>
    <w:rsid w:val="00296359"/>
    <w:rsid w:val="002B749C"/>
    <w:rsid w:val="002C00E1"/>
    <w:rsid w:val="002C2343"/>
    <w:rsid w:val="002C2FEF"/>
    <w:rsid w:val="003153DD"/>
    <w:rsid w:val="003216A8"/>
    <w:rsid w:val="00357C1D"/>
    <w:rsid w:val="00362F04"/>
    <w:rsid w:val="003725FA"/>
    <w:rsid w:val="003744BB"/>
    <w:rsid w:val="00383A69"/>
    <w:rsid w:val="0038453C"/>
    <w:rsid w:val="0038489D"/>
    <w:rsid w:val="0039447C"/>
    <w:rsid w:val="003A0F99"/>
    <w:rsid w:val="003A1671"/>
    <w:rsid w:val="003A53A5"/>
    <w:rsid w:val="003B213D"/>
    <w:rsid w:val="003B7CD0"/>
    <w:rsid w:val="003F559F"/>
    <w:rsid w:val="00446756"/>
    <w:rsid w:val="0045469E"/>
    <w:rsid w:val="004636CD"/>
    <w:rsid w:val="00464CCF"/>
    <w:rsid w:val="00472571"/>
    <w:rsid w:val="004874C4"/>
    <w:rsid w:val="004A25A0"/>
    <w:rsid w:val="004B0863"/>
    <w:rsid w:val="004B119F"/>
    <w:rsid w:val="004D46E3"/>
    <w:rsid w:val="004D4F63"/>
    <w:rsid w:val="004E0C64"/>
    <w:rsid w:val="004F6969"/>
    <w:rsid w:val="00506043"/>
    <w:rsid w:val="00507249"/>
    <w:rsid w:val="00507635"/>
    <w:rsid w:val="005265E1"/>
    <w:rsid w:val="00527989"/>
    <w:rsid w:val="00534364"/>
    <w:rsid w:val="005364EC"/>
    <w:rsid w:val="00560476"/>
    <w:rsid w:val="00580A69"/>
    <w:rsid w:val="00585123"/>
    <w:rsid w:val="005A5E14"/>
    <w:rsid w:val="005B6174"/>
    <w:rsid w:val="005C4612"/>
    <w:rsid w:val="005E4CEA"/>
    <w:rsid w:val="006024FD"/>
    <w:rsid w:val="00620EE8"/>
    <w:rsid w:val="006234C0"/>
    <w:rsid w:val="0065446C"/>
    <w:rsid w:val="006651BB"/>
    <w:rsid w:val="00680FA8"/>
    <w:rsid w:val="0068786C"/>
    <w:rsid w:val="006913F0"/>
    <w:rsid w:val="00694919"/>
    <w:rsid w:val="00712B78"/>
    <w:rsid w:val="007376CF"/>
    <w:rsid w:val="00756930"/>
    <w:rsid w:val="00757DBD"/>
    <w:rsid w:val="00771E96"/>
    <w:rsid w:val="00775982"/>
    <w:rsid w:val="00786792"/>
    <w:rsid w:val="00797D2E"/>
    <w:rsid w:val="007A66CA"/>
    <w:rsid w:val="007B2E87"/>
    <w:rsid w:val="007C299C"/>
    <w:rsid w:val="007C52C4"/>
    <w:rsid w:val="007E521A"/>
    <w:rsid w:val="007F3D2F"/>
    <w:rsid w:val="007F583F"/>
    <w:rsid w:val="00800899"/>
    <w:rsid w:val="008031EB"/>
    <w:rsid w:val="00825006"/>
    <w:rsid w:val="0083168D"/>
    <w:rsid w:val="00834A3C"/>
    <w:rsid w:val="00844BDD"/>
    <w:rsid w:val="00846F28"/>
    <w:rsid w:val="00853BDE"/>
    <w:rsid w:val="008546EB"/>
    <w:rsid w:val="0087423C"/>
    <w:rsid w:val="00887029"/>
    <w:rsid w:val="008A65C2"/>
    <w:rsid w:val="008C6DFB"/>
    <w:rsid w:val="008D5D39"/>
    <w:rsid w:val="00900945"/>
    <w:rsid w:val="009025AE"/>
    <w:rsid w:val="009064AB"/>
    <w:rsid w:val="00913F68"/>
    <w:rsid w:val="00943A31"/>
    <w:rsid w:val="00961BF3"/>
    <w:rsid w:val="00974DB5"/>
    <w:rsid w:val="00974EC0"/>
    <w:rsid w:val="009853B1"/>
    <w:rsid w:val="00985FE3"/>
    <w:rsid w:val="0099525E"/>
    <w:rsid w:val="009A0C61"/>
    <w:rsid w:val="009A649B"/>
    <w:rsid w:val="009B46EB"/>
    <w:rsid w:val="009B69F8"/>
    <w:rsid w:val="00A05D12"/>
    <w:rsid w:val="00A12CE8"/>
    <w:rsid w:val="00A13058"/>
    <w:rsid w:val="00A138EA"/>
    <w:rsid w:val="00A37E6A"/>
    <w:rsid w:val="00A57D88"/>
    <w:rsid w:val="00A65D47"/>
    <w:rsid w:val="00A66CB6"/>
    <w:rsid w:val="00A72021"/>
    <w:rsid w:val="00A72105"/>
    <w:rsid w:val="00A72525"/>
    <w:rsid w:val="00A728E0"/>
    <w:rsid w:val="00A800CF"/>
    <w:rsid w:val="00A819FF"/>
    <w:rsid w:val="00A94001"/>
    <w:rsid w:val="00AB3AC1"/>
    <w:rsid w:val="00AC6128"/>
    <w:rsid w:val="00AE0662"/>
    <w:rsid w:val="00AE6116"/>
    <w:rsid w:val="00AF3150"/>
    <w:rsid w:val="00AF4EFE"/>
    <w:rsid w:val="00B07E1E"/>
    <w:rsid w:val="00B117E5"/>
    <w:rsid w:val="00B17BE4"/>
    <w:rsid w:val="00B27045"/>
    <w:rsid w:val="00B34B7D"/>
    <w:rsid w:val="00B535E4"/>
    <w:rsid w:val="00B630CF"/>
    <w:rsid w:val="00B8491F"/>
    <w:rsid w:val="00B97B4A"/>
    <w:rsid w:val="00BA690C"/>
    <w:rsid w:val="00BF2B8E"/>
    <w:rsid w:val="00C0003A"/>
    <w:rsid w:val="00C07382"/>
    <w:rsid w:val="00C34128"/>
    <w:rsid w:val="00C40866"/>
    <w:rsid w:val="00C5318B"/>
    <w:rsid w:val="00C7041D"/>
    <w:rsid w:val="00C7594C"/>
    <w:rsid w:val="00C85422"/>
    <w:rsid w:val="00C96EC9"/>
    <w:rsid w:val="00CA0866"/>
    <w:rsid w:val="00CB207E"/>
    <w:rsid w:val="00CE205E"/>
    <w:rsid w:val="00CE4B69"/>
    <w:rsid w:val="00CF0890"/>
    <w:rsid w:val="00CF2E69"/>
    <w:rsid w:val="00D10445"/>
    <w:rsid w:val="00D11501"/>
    <w:rsid w:val="00D41062"/>
    <w:rsid w:val="00D54A12"/>
    <w:rsid w:val="00D6289E"/>
    <w:rsid w:val="00D834FB"/>
    <w:rsid w:val="00D86486"/>
    <w:rsid w:val="00DB61FB"/>
    <w:rsid w:val="00DC4F3E"/>
    <w:rsid w:val="00DE55E8"/>
    <w:rsid w:val="00DF1034"/>
    <w:rsid w:val="00E217BE"/>
    <w:rsid w:val="00E32F1F"/>
    <w:rsid w:val="00E407F6"/>
    <w:rsid w:val="00E53A3E"/>
    <w:rsid w:val="00E93828"/>
    <w:rsid w:val="00ED1EA5"/>
    <w:rsid w:val="00F27130"/>
    <w:rsid w:val="00F30899"/>
    <w:rsid w:val="00F37442"/>
    <w:rsid w:val="00F72FD2"/>
    <w:rsid w:val="00F74830"/>
    <w:rsid w:val="00F74C2F"/>
    <w:rsid w:val="00F828AD"/>
    <w:rsid w:val="00F901F4"/>
    <w:rsid w:val="00F94232"/>
    <w:rsid w:val="00FA118D"/>
    <w:rsid w:val="00FB29C0"/>
    <w:rsid w:val="00FB703B"/>
    <w:rsid w:val="00FB7574"/>
    <w:rsid w:val="00FC4251"/>
    <w:rsid w:val="00FD0977"/>
    <w:rsid w:val="00FE62AA"/>
    <w:rsid w:val="00FF1272"/>
    <w:rsid w:val="00FF2C06"/>
    <w:rsid w:val="02FC1935"/>
    <w:rsid w:val="073013C6"/>
    <w:rsid w:val="0CE17F2A"/>
    <w:rsid w:val="20C4DA0B"/>
    <w:rsid w:val="3330393F"/>
    <w:rsid w:val="4953C5BC"/>
    <w:rsid w:val="5D502DAF"/>
    <w:rsid w:val="64F7BA3A"/>
    <w:rsid w:val="7465D096"/>
    <w:rsid w:val="77B6BC65"/>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285C96"/>
  <w15:chartTrackingRefBased/>
  <w15:docId w15:val="{4BB5404F-D50E-47FD-A5AC-61E6400DD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4AB"/>
    <w:pPr>
      <w:spacing w:after="0" w:line="260" w:lineRule="atLeast"/>
    </w:pPr>
    <w:rPr>
      <w:sz w:val="20"/>
      <w:lang w:val="en-US"/>
    </w:rPr>
  </w:style>
  <w:style w:type="paragraph" w:styleId="Heading1">
    <w:name w:val="heading 1"/>
    <w:basedOn w:val="Normal"/>
    <w:next w:val="Normal"/>
    <w:link w:val="Heading1Char"/>
    <w:uiPriority w:val="9"/>
    <w:qFormat/>
    <w:rsid w:val="00AE066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A690C"/>
    <w:pPr>
      <w:keepNext/>
      <w:keepLines/>
      <w:spacing w:before="40"/>
      <w:outlineLvl w:val="1"/>
    </w:pPr>
    <w:rPr>
      <w:rFonts w:ascii="Times New Roman" w:eastAsiaTheme="majorEastAsia" w:hAnsi="Times New Roman" w:cstheme="majorBidi"/>
      <w:color w:val="000000" w:themeColor="text1"/>
      <w:sz w:val="28"/>
      <w:szCs w:val="26"/>
    </w:rPr>
  </w:style>
  <w:style w:type="paragraph" w:styleId="Heading3">
    <w:name w:val="heading 3"/>
    <w:basedOn w:val="Normal"/>
    <w:next w:val="Normal"/>
    <w:link w:val="Heading3Char"/>
    <w:uiPriority w:val="9"/>
    <w:unhideWhenUsed/>
    <w:qFormat/>
    <w:rsid w:val="00BA690C"/>
    <w:pPr>
      <w:keepNext/>
      <w:keepLines/>
      <w:spacing w:before="40"/>
      <w:outlineLvl w:val="2"/>
    </w:pPr>
    <w:rPr>
      <w:rFonts w:ascii="Times New Roman" w:eastAsiaTheme="majorEastAsia" w:hAnsi="Times New Roman" w:cstheme="majorBid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E87"/>
    <w:pPr>
      <w:ind w:left="720"/>
      <w:contextualSpacing/>
    </w:pPr>
    <w:rPr>
      <w:rFonts w:ascii="Times New Roman" w:hAnsi="Times New Roman"/>
      <w:sz w:val="22"/>
    </w:rPr>
  </w:style>
  <w:style w:type="paragraph" w:customStyle="1" w:styleId="Default">
    <w:name w:val="Default"/>
    <w:rsid w:val="008C6DF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2C0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07249"/>
    <w:pPr>
      <w:spacing w:after="200" w:line="240" w:lineRule="auto"/>
    </w:pPr>
    <w:rPr>
      <w:rFonts w:ascii="Times New Roman" w:hAnsi="Times New Roman"/>
      <w:b/>
      <w:iCs/>
      <w:color w:val="000000" w:themeColor="text1"/>
      <w:sz w:val="22"/>
      <w:szCs w:val="18"/>
    </w:rPr>
  </w:style>
  <w:style w:type="character" w:customStyle="1" w:styleId="Heading1Char">
    <w:name w:val="Heading 1 Char"/>
    <w:basedOn w:val="DefaultParagraphFont"/>
    <w:link w:val="Heading1"/>
    <w:uiPriority w:val="9"/>
    <w:rsid w:val="00AE0662"/>
    <w:rPr>
      <w:rFonts w:asciiTheme="majorHAnsi" w:eastAsiaTheme="majorEastAsia" w:hAnsiTheme="majorHAnsi" w:cstheme="majorBidi"/>
      <w:color w:val="2E74B5" w:themeColor="accent1" w:themeShade="BF"/>
      <w:sz w:val="32"/>
      <w:szCs w:val="32"/>
      <w:lang w:val="en-US"/>
    </w:rPr>
  </w:style>
  <w:style w:type="character" w:customStyle="1" w:styleId="Heading3Char">
    <w:name w:val="Heading 3 Char"/>
    <w:basedOn w:val="DefaultParagraphFont"/>
    <w:link w:val="Heading3"/>
    <w:uiPriority w:val="9"/>
    <w:rsid w:val="00BA690C"/>
    <w:rPr>
      <w:rFonts w:ascii="Times New Roman" w:eastAsiaTheme="majorEastAsia" w:hAnsi="Times New Roman" w:cstheme="majorBidi"/>
      <w:color w:val="000000" w:themeColor="text1"/>
      <w:sz w:val="24"/>
      <w:szCs w:val="24"/>
      <w:lang w:val="en-US"/>
    </w:rPr>
  </w:style>
  <w:style w:type="paragraph" w:styleId="NormalWeb">
    <w:name w:val="Normal (Web)"/>
    <w:basedOn w:val="Normal"/>
    <w:uiPriority w:val="99"/>
    <w:semiHidden/>
    <w:unhideWhenUsed/>
    <w:rsid w:val="00AE0662"/>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Heading2Char">
    <w:name w:val="Heading 2 Char"/>
    <w:basedOn w:val="DefaultParagraphFont"/>
    <w:link w:val="Heading2"/>
    <w:uiPriority w:val="9"/>
    <w:rsid w:val="00BA690C"/>
    <w:rPr>
      <w:rFonts w:ascii="Times New Roman" w:eastAsiaTheme="majorEastAsia" w:hAnsi="Times New Roman" w:cstheme="majorBidi"/>
      <w:color w:val="000000" w:themeColor="text1"/>
      <w:sz w:val="28"/>
      <w:szCs w:val="26"/>
      <w:lang w:val="en-US"/>
    </w:rPr>
  </w:style>
  <w:style w:type="paragraph" w:styleId="TOCHeading">
    <w:name w:val="TOC Heading"/>
    <w:basedOn w:val="Heading1"/>
    <w:next w:val="Normal"/>
    <w:uiPriority w:val="39"/>
    <w:unhideWhenUsed/>
    <w:qFormat/>
    <w:rsid w:val="0087423C"/>
    <w:pPr>
      <w:spacing w:line="259" w:lineRule="auto"/>
      <w:outlineLvl w:val="9"/>
    </w:pPr>
  </w:style>
  <w:style w:type="paragraph" w:styleId="TOC1">
    <w:name w:val="toc 1"/>
    <w:basedOn w:val="Normal"/>
    <w:next w:val="Normal"/>
    <w:autoRedefine/>
    <w:uiPriority w:val="39"/>
    <w:unhideWhenUsed/>
    <w:rsid w:val="0087423C"/>
    <w:pPr>
      <w:spacing w:after="100"/>
    </w:pPr>
  </w:style>
  <w:style w:type="paragraph" w:styleId="TOC2">
    <w:name w:val="toc 2"/>
    <w:basedOn w:val="Normal"/>
    <w:next w:val="Normal"/>
    <w:autoRedefine/>
    <w:uiPriority w:val="39"/>
    <w:unhideWhenUsed/>
    <w:rsid w:val="0087423C"/>
    <w:pPr>
      <w:spacing w:after="100"/>
      <w:ind w:left="200"/>
    </w:pPr>
  </w:style>
  <w:style w:type="paragraph" w:styleId="TOC3">
    <w:name w:val="toc 3"/>
    <w:basedOn w:val="Normal"/>
    <w:next w:val="Normal"/>
    <w:autoRedefine/>
    <w:uiPriority w:val="39"/>
    <w:unhideWhenUsed/>
    <w:rsid w:val="0087423C"/>
    <w:pPr>
      <w:spacing w:after="100"/>
      <w:ind w:left="400"/>
    </w:pPr>
  </w:style>
  <w:style w:type="character" w:styleId="Hyperlink">
    <w:name w:val="Hyperlink"/>
    <w:basedOn w:val="DefaultParagraphFont"/>
    <w:uiPriority w:val="99"/>
    <w:unhideWhenUsed/>
    <w:rsid w:val="008742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825B833B425BD408E3E747C05CAD67F" ma:contentTypeVersion="19" ma:contentTypeDescription="Create a new document." ma:contentTypeScope="" ma:versionID="ae192d29ddf4474f72d7239c1538fcb5">
  <xsd:schema xmlns:xsd="http://www.w3.org/2001/XMLSchema" xmlns:xs="http://www.w3.org/2001/XMLSchema" xmlns:p="http://schemas.microsoft.com/office/2006/metadata/properties" xmlns:ns2="a91a677a-210f-47d6-88b1-0a8fc53d6ca0" xmlns:ns3="d5153d5b-8561-499a-9ddf-0a89f31b5876" targetNamespace="http://schemas.microsoft.com/office/2006/metadata/properties" ma:root="true" ma:fieldsID="d37628dfc3fc3221850dc4c4a24ccd6d" ns2:_="" ns3:_="">
    <xsd:import namespace="a91a677a-210f-47d6-88b1-0a8fc53d6ca0"/>
    <xsd:import namespace="d5153d5b-8561-499a-9ddf-0a89f31b58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a677a-210f-47d6-88b1-0a8fc53d6c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efbf178-f67b-402d-ac9c-6f6329b086be"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153d5b-8561-499a-9ddf-0a89f31b587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959eaa2-e23e-4fca-88fe-faa925090c48}" ma:internalName="TaxCatchAll" ma:showField="CatchAllData" ma:web="d5153d5b-8561-499a-9ddf-0a89f31b58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1a677a-210f-47d6-88b1-0a8fc53d6ca0">
      <Terms xmlns="http://schemas.microsoft.com/office/infopath/2007/PartnerControls"/>
    </lcf76f155ced4ddcb4097134ff3c332f>
    <TaxCatchAll xmlns="d5153d5b-8561-499a-9ddf-0a89f31b5876" xsi:nil="true"/>
  </documentManagement>
</p:properties>
</file>

<file path=customXml/itemProps1.xml><?xml version="1.0" encoding="utf-8"?>
<ds:datastoreItem xmlns:ds="http://schemas.openxmlformats.org/officeDocument/2006/customXml" ds:itemID="{D24227CF-CD4E-4B49-9689-C72630305179}">
  <ds:schemaRefs>
    <ds:schemaRef ds:uri="http://schemas.microsoft.com/sharepoint/v3/contenttype/forms"/>
  </ds:schemaRefs>
</ds:datastoreItem>
</file>

<file path=customXml/itemProps2.xml><?xml version="1.0" encoding="utf-8"?>
<ds:datastoreItem xmlns:ds="http://schemas.openxmlformats.org/officeDocument/2006/customXml" ds:itemID="{7AE62A2D-BE47-4894-AF03-56759B3A0C70}">
  <ds:schemaRefs>
    <ds:schemaRef ds:uri="http://schemas.openxmlformats.org/officeDocument/2006/bibliography"/>
  </ds:schemaRefs>
</ds:datastoreItem>
</file>

<file path=customXml/itemProps3.xml><?xml version="1.0" encoding="utf-8"?>
<ds:datastoreItem xmlns:ds="http://schemas.openxmlformats.org/officeDocument/2006/customXml" ds:itemID="{F1658F1D-20AB-4EBF-8297-739919FF2022}"/>
</file>

<file path=customXml/itemProps4.xml><?xml version="1.0" encoding="utf-8"?>
<ds:datastoreItem xmlns:ds="http://schemas.openxmlformats.org/officeDocument/2006/customXml" ds:itemID="{68839A13-DEF3-4DAC-98AB-A1B5B4C0BB78}">
  <ds:schemaRefs>
    <ds:schemaRef ds:uri="http://schemas.microsoft.com/office/2006/metadata/properties"/>
    <ds:schemaRef ds:uri="http://schemas.microsoft.com/office/infopath/2007/PartnerControls"/>
    <ds:schemaRef ds:uri="a91a677a-210f-47d6-88b1-0a8fc53d6ca0"/>
    <ds:schemaRef ds:uri="d5153d5b-8561-499a-9ddf-0a89f31b5876"/>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5</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Hilti</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Ozcan, Cem</dc:creator>
  <cp:keywords/>
  <dc:description/>
  <cp:lastModifiedBy>Karakas, Kadir</cp:lastModifiedBy>
  <cp:revision>63</cp:revision>
  <cp:lastPrinted>2020-10-02T05:56:00Z</cp:lastPrinted>
  <dcterms:created xsi:type="dcterms:W3CDTF">2020-10-02T08:50:00Z</dcterms:created>
  <dcterms:modified xsi:type="dcterms:W3CDTF">2025-08-08T11:26:00Z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0x0101002825B833B425BD408E3E747C05CAD67F</vt:lpwstr>
  </property>
</Properties>
</file>