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D98C8" w14:textId="77777777" w:rsidR="00EC63C7" w:rsidRPr="0028580C" w:rsidRDefault="0023123D" w:rsidP="0028580C">
      <w:pPr>
        <w:spacing w:line="276" w:lineRule="auto"/>
        <w:jc w:val="both"/>
        <w:rPr>
          <w:rFonts w:ascii="Arial" w:hAnsi="Arial" w:cs="Arial"/>
          <w:b/>
          <w:sz w:val="22"/>
          <w:szCs w:val="22"/>
        </w:rPr>
      </w:pPr>
      <w:r w:rsidRPr="0028580C">
        <w:rPr>
          <w:rFonts w:ascii="Arial" w:hAnsi="Arial" w:cs="Arial"/>
          <w:b/>
          <w:sz w:val="22"/>
          <w:szCs w:val="22"/>
        </w:rPr>
        <w:t>DUMAN VE YANGIN GEÇİŞİNİ ENGELLEYEN</w:t>
      </w:r>
      <w:r w:rsidR="00E03BA6" w:rsidRPr="0028580C">
        <w:rPr>
          <w:rFonts w:ascii="Arial" w:hAnsi="Arial" w:cs="Arial"/>
          <w:b/>
          <w:sz w:val="22"/>
          <w:szCs w:val="22"/>
        </w:rPr>
        <w:t xml:space="preserve"> PASİF YANGIN DURDURUCU</w:t>
      </w:r>
    </w:p>
    <w:p w14:paraId="1880C754" w14:textId="3B75119B" w:rsidR="0023123D" w:rsidRPr="0028580C" w:rsidRDefault="00E03BA6" w:rsidP="0028580C">
      <w:pPr>
        <w:spacing w:line="276" w:lineRule="auto"/>
        <w:jc w:val="both"/>
        <w:rPr>
          <w:rFonts w:ascii="Arial" w:hAnsi="Arial" w:cs="Arial"/>
          <w:b/>
          <w:sz w:val="22"/>
          <w:szCs w:val="22"/>
        </w:rPr>
      </w:pPr>
      <w:r w:rsidRPr="0028580C">
        <w:rPr>
          <w:rFonts w:ascii="Arial" w:hAnsi="Arial" w:cs="Arial"/>
          <w:b/>
          <w:sz w:val="22"/>
          <w:szCs w:val="22"/>
        </w:rPr>
        <w:t>TEKNİK ŞARTNAMESİ</w:t>
      </w:r>
    </w:p>
    <w:p w14:paraId="2486D1DF" w14:textId="77777777" w:rsidR="00E03BA6" w:rsidRPr="0028580C" w:rsidRDefault="00E03BA6" w:rsidP="0028580C">
      <w:pPr>
        <w:spacing w:line="276" w:lineRule="auto"/>
        <w:jc w:val="both"/>
        <w:rPr>
          <w:rFonts w:ascii="Arial" w:hAnsi="Arial" w:cs="Arial"/>
          <w:b/>
          <w:bCs/>
          <w:sz w:val="22"/>
          <w:szCs w:val="22"/>
        </w:rPr>
      </w:pPr>
    </w:p>
    <w:p w14:paraId="01199997" w14:textId="0D606518" w:rsidR="0023123D" w:rsidRPr="0028580C" w:rsidRDefault="0023123D" w:rsidP="0028580C">
      <w:pPr>
        <w:pStyle w:val="ListParagraph"/>
        <w:numPr>
          <w:ilvl w:val="0"/>
          <w:numId w:val="3"/>
        </w:numPr>
        <w:rPr>
          <w:rFonts w:ascii="Arial" w:hAnsi="Arial" w:cs="Arial"/>
          <w:b/>
          <w:sz w:val="22"/>
        </w:rPr>
      </w:pPr>
      <w:r w:rsidRPr="0028580C">
        <w:rPr>
          <w:rFonts w:ascii="Arial" w:hAnsi="Arial" w:cs="Arial"/>
          <w:b/>
          <w:sz w:val="22"/>
        </w:rPr>
        <w:t>Genel Şartlar</w:t>
      </w:r>
    </w:p>
    <w:p w14:paraId="28B33275" w14:textId="77777777" w:rsidR="00B974EE" w:rsidRPr="0028580C" w:rsidRDefault="00B974EE" w:rsidP="0028580C">
      <w:pPr>
        <w:spacing w:line="276" w:lineRule="auto"/>
        <w:ind w:left="720"/>
        <w:jc w:val="both"/>
        <w:rPr>
          <w:rFonts w:ascii="Arial" w:hAnsi="Arial" w:cs="Arial"/>
          <w:sz w:val="22"/>
          <w:szCs w:val="22"/>
        </w:rPr>
      </w:pPr>
    </w:p>
    <w:p w14:paraId="1E3E7BDD" w14:textId="3F92FC06" w:rsidR="00B974EE" w:rsidRPr="0028580C" w:rsidRDefault="00B974EE" w:rsidP="0028580C">
      <w:pPr>
        <w:numPr>
          <w:ilvl w:val="0"/>
          <w:numId w:val="1"/>
        </w:numPr>
        <w:spacing w:line="276" w:lineRule="auto"/>
        <w:jc w:val="both"/>
        <w:rPr>
          <w:rFonts w:ascii="Arial" w:hAnsi="Arial" w:cs="Arial"/>
          <w:sz w:val="22"/>
          <w:szCs w:val="22"/>
        </w:rPr>
      </w:pPr>
      <w:r w:rsidRPr="0028580C">
        <w:rPr>
          <w:rFonts w:ascii="Arial" w:hAnsi="Arial" w:cs="Arial"/>
          <w:sz w:val="22"/>
          <w:szCs w:val="22"/>
        </w:rPr>
        <w:t>Kullanılacak ürünler, yalnızca pasif yangın durdurma amacıyla özel olarak üretilmiş olmalıdır. Başka bir amaçla üretilmiş ve yangın dayanımı olduğu sonradan belirtilmiş ürünler kesinlikle kullanılmayacaktır.</w:t>
      </w:r>
    </w:p>
    <w:p w14:paraId="5E229A76" w14:textId="6BD7EF4C" w:rsidR="00B974EE" w:rsidRPr="0028580C" w:rsidRDefault="00B974EE" w:rsidP="0028580C">
      <w:pPr>
        <w:numPr>
          <w:ilvl w:val="0"/>
          <w:numId w:val="1"/>
        </w:numPr>
        <w:spacing w:line="276" w:lineRule="auto"/>
        <w:jc w:val="both"/>
        <w:rPr>
          <w:rFonts w:ascii="Arial" w:hAnsi="Arial" w:cs="Arial"/>
          <w:sz w:val="22"/>
          <w:szCs w:val="22"/>
        </w:rPr>
      </w:pPr>
      <w:r w:rsidRPr="0028580C">
        <w:rPr>
          <w:rFonts w:ascii="Arial" w:hAnsi="Arial" w:cs="Arial"/>
          <w:sz w:val="22"/>
          <w:szCs w:val="22"/>
        </w:rPr>
        <w:t>Ürünlerin, aşağıda tanımlanan uluslararası geçerliliği bulunan test standartlarına göre test edilmiş ve onaylanmış olması zorunludur. Belirtilen standartlar dışındaki onaylar geçerli sayılmayacaktır. Yangın izolasyonundan başka amaçla üretilmiş ve yangın durdurucu test standartlarına göre test edilmemiş veya geçerli onay/sertifika belgeleri bulunmayan hiçbir ürün kullanılmayacaktır.</w:t>
      </w:r>
    </w:p>
    <w:p w14:paraId="708C9527" w14:textId="04380AEB" w:rsidR="00B974EE" w:rsidRPr="0028580C" w:rsidRDefault="00B974EE" w:rsidP="0028580C">
      <w:pPr>
        <w:numPr>
          <w:ilvl w:val="0"/>
          <w:numId w:val="1"/>
        </w:numPr>
        <w:spacing w:line="276" w:lineRule="auto"/>
        <w:jc w:val="both"/>
        <w:rPr>
          <w:rFonts w:ascii="Arial" w:hAnsi="Arial" w:cs="Arial"/>
          <w:sz w:val="22"/>
          <w:szCs w:val="22"/>
        </w:rPr>
      </w:pPr>
      <w:r w:rsidRPr="0028580C">
        <w:rPr>
          <w:rFonts w:ascii="Arial" w:hAnsi="Arial" w:cs="Arial"/>
          <w:sz w:val="22"/>
          <w:szCs w:val="22"/>
        </w:rPr>
        <w:t>Tüm uygulama noktalarına, kullanılan ürünün adı, uygulama yılı ve uygulamayı gerçekleştiren sertifikalı personelin adı-soyadını içeren uygulama levhaları asılacaktır. Bu levhalar uygulama tamamlandıktan hemen sonra yerleştirilecektir.</w:t>
      </w:r>
    </w:p>
    <w:p w14:paraId="5C42F5C6" w14:textId="3CE9FB8F" w:rsidR="00B974EE" w:rsidRPr="0028580C" w:rsidRDefault="00B974EE" w:rsidP="0028580C">
      <w:pPr>
        <w:numPr>
          <w:ilvl w:val="0"/>
          <w:numId w:val="1"/>
        </w:numPr>
        <w:spacing w:line="276" w:lineRule="auto"/>
        <w:jc w:val="both"/>
        <w:rPr>
          <w:rFonts w:ascii="Arial" w:hAnsi="Arial" w:cs="Arial"/>
          <w:sz w:val="22"/>
          <w:szCs w:val="22"/>
        </w:rPr>
      </w:pPr>
      <w:r w:rsidRPr="0028580C">
        <w:rPr>
          <w:rFonts w:ascii="Arial" w:hAnsi="Arial" w:cs="Arial"/>
          <w:sz w:val="22"/>
          <w:szCs w:val="22"/>
        </w:rPr>
        <w:t>Yangın durdurucu uygulamalarda kullanılan taş yünü ve benzeri dolgu malzemelerinin yoğunluk değerleri, ilgili sistem onaylarında (ETA, UL, FM gibi) belirtilen değerlere uygun olacaktır.</w:t>
      </w:r>
    </w:p>
    <w:p w14:paraId="0FDB8978" w14:textId="615995A5" w:rsidR="00B974EE" w:rsidRPr="0028580C" w:rsidRDefault="00B974EE" w:rsidP="0028580C">
      <w:pPr>
        <w:numPr>
          <w:ilvl w:val="0"/>
          <w:numId w:val="1"/>
        </w:numPr>
        <w:spacing w:line="276" w:lineRule="auto"/>
        <w:jc w:val="both"/>
        <w:rPr>
          <w:rFonts w:ascii="Arial" w:hAnsi="Arial" w:cs="Arial"/>
          <w:sz w:val="22"/>
          <w:szCs w:val="22"/>
        </w:rPr>
      </w:pPr>
      <w:r w:rsidRPr="0028580C">
        <w:rPr>
          <w:rFonts w:ascii="Arial" w:hAnsi="Arial" w:cs="Arial"/>
          <w:sz w:val="22"/>
          <w:szCs w:val="22"/>
        </w:rPr>
        <w:t>Yangın durdurucu uygulamaları yapacak firmalar, üretici firma tarafından yetkilendirilmiş ve sertifikalandırılmış olmalıdır. Sertifikasız firmaların yaptığı uygulamalar kabul edilmeyecektir.</w:t>
      </w:r>
    </w:p>
    <w:p w14:paraId="4A567686" w14:textId="77777777" w:rsidR="00EC63C7" w:rsidRPr="0028580C" w:rsidRDefault="00EC63C7" w:rsidP="0028580C">
      <w:pPr>
        <w:spacing w:line="276" w:lineRule="auto"/>
        <w:jc w:val="both"/>
        <w:rPr>
          <w:rFonts w:ascii="Arial" w:hAnsi="Arial" w:cs="Arial"/>
          <w:sz w:val="22"/>
          <w:szCs w:val="22"/>
        </w:rPr>
      </w:pPr>
    </w:p>
    <w:p w14:paraId="629E631E" w14:textId="64F29BF8" w:rsidR="0023123D" w:rsidRPr="0028580C" w:rsidRDefault="0023123D" w:rsidP="0028580C">
      <w:pPr>
        <w:pStyle w:val="ListParagraph"/>
        <w:numPr>
          <w:ilvl w:val="0"/>
          <w:numId w:val="3"/>
        </w:numPr>
        <w:rPr>
          <w:rFonts w:ascii="Arial" w:hAnsi="Arial" w:cs="Arial"/>
          <w:b/>
          <w:sz w:val="22"/>
        </w:rPr>
      </w:pPr>
      <w:r w:rsidRPr="0028580C">
        <w:rPr>
          <w:rFonts w:ascii="Arial" w:hAnsi="Arial" w:cs="Arial"/>
          <w:b/>
          <w:sz w:val="22"/>
        </w:rPr>
        <w:t>Kapsam</w:t>
      </w:r>
    </w:p>
    <w:p w14:paraId="1E54D9FA" w14:textId="77777777" w:rsidR="00B974EE" w:rsidRPr="0028580C" w:rsidRDefault="00B974EE" w:rsidP="0028580C">
      <w:pPr>
        <w:pStyle w:val="ListParagraph"/>
        <w:ind w:left="360"/>
        <w:rPr>
          <w:rFonts w:ascii="Arial" w:hAnsi="Arial" w:cs="Arial"/>
          <w:b/>
          <w:sz w:val="22"/>
        </w:rPr>
      </w:pPr>
    </w:p>
    <w:p w14:paraId="38BF001A" w14:textId="20D03744" w:rsidR="00B974EE" w:rsidRPr="0028580C" w:rsidRDefault="00B974EE"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 xml:space="preserve">Bu şartname; yangın anında oluşan </w:t>
      </w:r>
      <w:r w:rsidR="00B01CB0" w:rsidRPr="0028580C">
        <w:rPr>
          <w:rFonts w:ascii="Arial" w:eastAsia="Hilti Roman" w:hAnsi="Arial" w:cs="Arial"/>
          <w:sz w:val="22"/>
          <w:szCs w:val="22"/>
        </w:rPr>
        <w:t xml:space="preserve">ısı, </w:t>
      </w:r>
      <w:r w:rsidRPr="0028580C">
        <w:rPr>
          <w:rFonts w:ascii="Arial" w:eastAsia="Hilti Roman" w:hAnsi="Arial" w:cs="Arial"/>
          <w:sz w:val="22"/>
          <w:szCs w:val="22"/>
        </w:rPr>
        <w:t>alev, duman ve zehirli gazların belirli bir alanda hapsedilmesini, diğer mahallere yayılımının geciktirilmesini ve yangının kontrol altına alınarak can ve mal güvenliğinin korunmasını sağlamak amacıyla kullanılan yangına karşı dayanımlı yangın durdurucu malzemelerin uygulama esaslarını kapsar.</w:t>
      </w:r>
    </w:p>
    <w:p w14:paraId="54064E30" w14:textId="77777777" w:rsidR="00D5231F" w:rsidRPr="0028580C" w:rsidRDefault="00D5231F" w:rsidP="0028580C">
      <w:pPr>
        <w:spacing w:line="276" w:lineRule="auto"/>
        <w:jc w:val="both"/>
        <w:rPr>
          <w:rFonts w:ascii="Arial" w:hAnsi="Arial" w:cs="Arial"/>
          <w:b/>
          <w:sz w:val="22"/>
          <w:szCs w:val="22"/>
        </w:rPr>
      </w:pPr>
    </w:p>
    <w:p w14:paraId="11D5DE8A" w14:textId="153149D8" w:rsidR="00EC63C7" w:rsidRPr="0028580C" w:rsidRDefault="0023123D" w:rsidP="0028580C">
      <w:pPr>
        <w:pStyle w:val="ListParagraph"/>
        <w:numPr>
          <w:ilvl w:val="0"/>
          <w:numId w:val="3"/>
        </w:numPr>
        <w:rPr>
          <w:rFonts w:ascii="Arial" w:hAnsi="Arial" w:cs="Arial"/>
          <w:b/>
          <w:sz w:val="22"/>
        </w:rPr>
      </w:pPr>
      <w:r w:rsidRPr="0028580C">
        <w:rPr>
          <w:rFonts w:ascii="Arial" w:hAnsi="Arial" w:cs="Arial"/>
          <w:b/>
          <w:sz w:val="22"/>
        </w:rPr>
        <w:t>Tanım</w:t>
      </w:r>
    </w:p>
    <w:p w14:paraId="1EEA917A" w14:textId="77777777" w:rsidR="00830419" w:rsidRPr="0028580C" w:rsidRDefault="00830419" w:rsidP="0028580C">
      <w:pPr>
        <w:pStyle w:val="ListParagraph"/>
        <w:ind w:left="360"/>
        <w:rPr>
          <w:rFonts w:ascii="Arial" w:hAnsi="Arial" w:cs="Arial"/>
          <w:b/>
          <w:sz w:val="22"/>
        </w:rPr>
      </w:pPr>
    </w:p>
    <w:p w14:paraId="48EDC89E" w14:textId="77777777" w:rsidR="0023123D" w:rsidRPr="0028580C" w:rsidRDefault="0023123D" w:rsidP="0028580C">
      <w:pPr>
        <w:pStyle w:val="ListParagraph"/>
        <w:numPr>
          <w:ilvl w:val="1"/>
          <w:numId w:val="3"/>
        </w:numPr>
        <w:rPr>
          <w:rFonts w:ascii="Arial" w:hAnsi="Arial" w:cs="Arial"/>
          <w:b/>
          <w:sz w:val="22"/>
        </w:rPr>
      </w:pPr>
      <w:r w:rsidRPr="0028580C">
        <w:rPr>
          <w:rFonts w:ascii="Arial" w:hAnsi="Arial" w:cs="Arial"/>
          <w:b/>
          <w:sz w:val="22"/>
        </w:rPr>
        <w:t>Yangın Durdurucu Malzeme</w:t>
      </w:r>
    </w:p>
    <w:p w14:paraId="76429D49" w14:textId="77777777" w:rsidR="00B974EE" w:rsidRPr="0028580C" w:rsidRDefault="00B974EE" w:rsidP="0028580C">
      <w:pPr>
        <w:pStyle w:val="ListParagraph"/>
        <w:ind w:left="792"/>
        <w:rPr>
          <w:rFonts w:ascii="Arial" w:hAnsi="Arial" w:cs="Arial"/>
          <w:b/>
          <w:sz w:val="22"/>
        </w:rPr>
      </w:pPr>
    </w:p>
    <w:p w14:paraId="69830203" w14:textId="11F157DB" w:rsidR="00B974EE" w:rsidRPr="0028580C" w:rsidRDefault="00B974EE"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 xml:space="preserve">Yangın durdurucu malzemeler; yangın kompartımanları, güvenlik holleri gibi alanlardaki açıklıklar ile giydirme cepheler ve cephe elemanları arasındaki boşluklar, ayrıca elektrik ve mekanik tesisat geçiş noktaları ile derzlerde kullanılmak üzere tasarlanmış, </w:t>
      </w:r>
      <w:r w:rsidR="003904DB" w:rsidRPr="0028580C">
        <w:rPr>
          <w:rFonts w:ascii="Arial" w:eastAsia="Hilti Roman" w:hAnsi="Arial" w:cs="Arial"/>
          <w:sz w:val="22"/>
          <w:szCs w:val="22"/>
        </w:rPr>
        <w:t>ısı</w:t>
      </w:r>
      <w:r w:rsidR="00AB3A19" w:rsidRPr="0028580C">
        <w:rPr>
          <w:rFonts w:ascii="Arial" w:eastAsia="Hilti Roman" w:hAnsi="Arial" w:cs="Arial"/>
          <w:sz w:val="22"/>
          <w:szCs w:val="22"/>
        </w:rPr>
        <w:t xml:space="preserve">, alev, </w:t>
      </w:r>
      <w:r w:rsidRPr="0028580C">
        <w:rPr>
          <w:rFonts w:ascii="Arial" w:eastAsia="Hilti Roman" w:hAnsi="Arial" w:cs="Arial"/>
          <w:sz w:val="22"/>
          <w:szCs w:val="22"/>
        </w:rPr>
        <w:t>duman</w:t>
      </w:r>
      <w:r w:rsidRPr="0028580C">
        <w:rPr>
          <w:rFonts w:ascii="Arial" w:eastAsia="Hilti Roman" w:hAnsi="Arial" w:cs="Arial"/>
          <w:b/>
          <w:bCs/>
          <w:sz w:val="22"/>
          <w:szCs w:val="22"/>
        </w:rPr>
        <w:t xml:space="preserve"> </w:t>
      </w:r>
      <w:r w:rsidRPr="00C2113A">
        <w:rPr>
          <w:rFonts w:ascii="Arial" w:eastAsia="Hilti Roman" w:hAnsi="Arial" w:cs="Arial"/>
          <w:sz w:val="22"/>
          <w:szCs w:val="22"/>
        </w:rPr>
        <w:t>ve zehirli gaz</w:t>
      </w:r>
      <w:r w:rsidRPr="0028580C">
        <w:rPr>
          <w:rFonts w:ascii="Arial" w:eastAsia="Hilti Roman" w:hAnsi="Arial" w:cs="Arial"/>
          <w:sz w:val="22"/>
          <w:szCs w:val="22"/>
        </w:rPr>
        <w:t xml:space="preserve"> geçişine karşı test edilmiş ve yangına dayanım özelliği belgelenmiş malzemelerdir.</w:t>
      </w:r>
    </w:p>
    <w:p w14:paraId="61F11670" w14:textId="20046929" w:rsidR="00B974EE" w:rsidRPr="0028580C" w:rsidRDefault="00B974EE"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 xml:space="preserve">Bu malzemeler arasında; mastik, köpük, harç, yastık, kelepçe, sargı, </w:t>
      </w:r>
      <w:r w:rsidR="00FC4C05" w:rsidRPr="0028580C">
        <w:rPr>
          <w:rFonts w:ascii="Arial" w:eastAsia="Hilti Roman" w:hAnsi="Arial" w:cs="Arial"/>
          <w:sz w:val="22"/>
          <w:szCs w:val="22"/>
        </w:rPr>
        <w:t>boya (taşyünü panel boyası, kablo boyası, vb.)</w:t>
      </w:r>
      <w:r w:rsidRPr="0028580C">
        <w:rPr>
          <w:rFonts w:ascii="Arial" w:eastAsia="Hilti Roman" w:hAnsi="Arial" w:cs="Arial"/>
          <w:sz w:val="22"/>
          <w:szCs w:val="22"/>
        </w:rPr>
        <w:t>, manşon, blok, macun, kablo geçiş düzenekleri ve şilte formundaki ürünler yer alır.</w:t>
      </w:r>
    </w:p>
    <w:p w14:paraId="29CF8996" w14:textId="77777777" w:rsidR="00B974EE" w:rsidRPr="0028580C" w:rsidRDefault="00B974EE" w:rsidP="0028580C">
      <w:pPr>
        <w:pStyle w:val="ListParagraph"/>
        <w:spacing w:line="360" w:lineRule="auto"/>
        <w:ind w:left="360"/>
        <w:rPr>
          <w:rFonts w:ascii="Arial" w:eastAsia="Hilti Roman" w:hAnsi="Arial" w:cs="Arial"/>
          <w:sz w:val="22"/>
        </w:rPr>
      </w:pPr>
    </w:p>
    <w:p w14:paraId="6AB0A97A" w14:textId="77777777" w:rsidR="0023123D" w:rsidRPr="0028580C" w:rsidRDefault="0023123D" w:rsidP="0028580C">
      <w:pPr>
        <w:pStyle w:val="ListParagraph"/>
        <w:numPr>
          <w:ilvl w:val="1"/>
          <w:numId w:val="3"/>
        </w:numPr>
        <w:rPr>
          <w:rFonts w:ascii="Arial" w:hAnsi="Arial" w:cs="Arial"/>
          <w:b/>
          <w:sz w:val="22"/>
        </w:rPr>
      </w:pPr>
      <w:r w:rsidRPr="0028580C">
        <w:rPr>
          <w:rFonts w:ascii="Arial" w:hAnsi="Arial" w:cs="Arial"/>
          <w:b/>
          <w:sz w:val="22"/>
        </w:rPr>
        <w:t>Yangın Bölgesi (Zonu)</w:t>
      </w:r>
    </w:p>
    <w:p w14:paraId="4F78CCAB"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Yangın anında, uyarı ve söndürme sistemlerinin bağımsız olarak devreye girdiği, diğer bölümlerden ayrışmış şekilde kontrol edilen ve yangının yayılımını sınırlamak amacıyla oluşturulan belirli bölgeyi ifade eder.</w:t>
      </w:r>
    </w:p>
    <w:p w14:paraId="5FED3EC7" w14:textId="77777777" w:rsidR="0023123D" w:rsidRPr="0028580C" w:rsidRDefault="0023123D" w:rsidP="0028580C">
      <w:pPr>
        <w:pStyle w:val="ListParagraph"/>
        <w:numPr>
          <w:ilvl w:val="1"/>
          <w:numId w:val="3"/>
        </w:numPr>
        <w:rPr>
          <w:rFonts w:ascii="Arial" w:hAnsi="Arial" w:cs="Arial"/>
          <w:b/>
          <w:sz w:val="22"/>
        </w:rPr>
      </w:pPr>
      <w:r w:rsidRPr="0028580C">
        <w:rPr>
          <w:rFonts w:ascii="Arial" w:hAnsi="Arial" w:cs="Arial"/>
          <w:b/>
          <w:sz w:val="22"/>
        </w:rPr>
        <w:t>Yangın Kompartımanı</w:t>
      </w:r>
    </w:p>
    <w:p w14:paraId="422DB31B" w14:textId="10F2F20C"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Yangının belirli bir süre boyunca kontrol altına alınarak, başka bölgelere yayılmasını engellemek amacıyla oluşturulan; duvar, tavan ve döşeme dahil olmak üzere yangına dayanıklı yapı elemanlarıyla sınırlandırılmış, yangına karşı dayanım süreleri "Binaların Yangından Korunması Hakkında Yönetmelik – Ek-3/B"’de tanımlanmış olan mimari bölgedir.</w:t>
      </w:r>
    </w:p>
    <w:p w14:paraId="4685D157" w14:textId="77777777" w:rsidR="00F030B6" w:rsidRPr="0028580C" w:rsidRDefault="00F030B6" w:rsidP="0028580C">
      <w:pPr>
        <w:spacing w:line="276" w:lineRule="auto"/>
        <w:jc w:val="both"/>
        <w:rPr>
          <w:rFonts w:ascii="Arial" w:hAnsi="Arial" w:cs="Arial"/>
          <w:sz w:val="22"/>
          <w:szCs w:val="22"/>
        </w:rPr>
      </w:pPr>
    </w:p>
    <w:p w14:paraId="09AD2DF3" w14:textId="77777777" w:rsidR="0023123D" w:rsidRPr="0028580C" w:rsidRDefault="0023123D" w:rsidP="0028580C">
      <w:pPr>
        <w:pStyle w:val="ListParagraph"/>
        <w:numPr>
          <w:ilvl w:val="0"/>
          <w:numId w:val="3"/>
        </w:numPr>
        <w:rPr>
          <w:rFonts w:ascii="Arial" w:hAnsi="Arial" w:cs="Arial"/>
          <w:b/>
          <w:sz w:val="22"/>
        </w:rPr>
      </w:pPr>
      <w:r w:rsidRPr="0028580C">
        <w:rPr>
          <w:rFonts w:ascii="Arial" w:hAnsi="Arial" w:cs="Arial"/>
          <w:b/>
          <w:sz w:val="22"/>
        </w:rPr>
        <w:t>Uygulama Esasları</w:t>
      </w:r>
    </w:p>
    <w:p w14:paraId="59EDB419" w14:textId="578DA481" w:rsidR="001A7B90" w:rsidRPr="00C2113A"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 xml:space="preserve">Yangın durdurucu uygulamalar, ilgili malzeme için geçerli olan akredite laboratuvar tarafından düzenlenmiş deney ve sınıflandırma raporları, </w:t>
      </w:r>
      <w:r w:rsidRPr="00C2113A">
        <w:rPr>
          <w:rFonts w:ascii="Arial" w:eastAsia="Hilti Roman" w:hAnsi="Arial" w:cs="Arial"/>
          <w:sz w:val="22"/>
          <w:szCs w:val="22"/>
        </w:rPr>
        <w:t>UL (Underwriters Laboratories Inc.)  belgesi ve üretici firmanın uygulama kılavuzu esas alınarak yapılacaktır. İlgili standartlara ve üretici uygulama kılavuzlarına aykırı yapılan uygulamalardan tüm sorumluluk uygulayıcı firmaya aittir.</w:t>
      </w:r>
    </w:p>
    <w:p w14:paraId="0F23143A" w14:textId="77C6EF97" w:rsidR="001A7B90" w:rsidRPr="00C2113A" w:rsidRDefault="001A7B90" w:rsidP="0028580C">
      <w:pPr>
        <w:spacing w:line="360" w:lineRule="auto"/>
        <w:jc w:val="both"/>
        <w:rPr>
          <w:rFonts w:ascii="Arial" w:eastAsia="Hilti Roman" w:hAnsi="Arial" w:cs="Arial"/>
          <w:sz w:val="22"/>
          <w:szCs w:val="22"/>
        </w:rPr>
      </w:pPr>
      <w:r w:rsidRPr="00C2113A">
        <w:rPr>
          <w:rFonts w:ascii="Arial" w:eastAsia="Hilti Roman" w:hAnsi="Arial" w:cs="Arial"/>
          <w:sz w:val="22"/>
          <w:szCs w:val="22"/>
        </w:rPr>
        <w:t>Geçiş detaylarında gerekli yangın yalıtım süresi dikkate alınarak, yatay ve dikey doğrultuda, yangının her iki yönden gelebileceği ihtimali göz önünde bulundurulmalı ve yangın durdurucu ürün uygulamaları, malzemenin UL onayında tanımlandığı şekilde:</w:t>
      </w:r>
    </w:p>
    <w:p w14:paraId="4FCBB32F" w14:textId="77777777" w:rsidR="001A7B90" w:rsidRPr="0028580C" w:rsidRDefault="001A7B90" w:rsidP="0028580C">
      <w:pPr>
        <w:pStyle w:val="ListParagraph"/>
        <w:spacing w:line="360" w:lineRule="auto"/>
        <w:ind w:left="360"/>
        <w:rPr>
          <w:rFonts w:ascii="Arial" w:eastAsia="Hilti Roman" w:hAnsi="Arial" w:cs="Arial"/>
          <w:sz w:val="22"/>
        </w:rPr>
      </w:pPr>
      <w:r w:rsidRPr="0028580C">
        <w:rPr>
          <w:rFonts w:ascii="Arial" w:eastAsia="Hilti Roman" w:hAnsi="Arial" w:cs="Arial"/>
          <w:sz w:val="22"/>
        </w:rPr>
        <w:t>•</w:t>
      </w:r>
      <w:r w:rsidRPr="0028580C">
        <w:rPr>
          <w:rFonts w:ascii="Arial" w:eastAsia="Hilti Roman" w:hAnsi="Arial" w:cs="Arial"/>
          <w:sz w:val="22"/>
        </w:rPr>
        <w:tab/>
        <w:t>Tek veya çift yönlü,</w:t>
      </w:r>
    </w:p>
    <w:p w14:paraId="54A6022A" w14:textId="77777777" w:rsidR="001A7B90" w:rsidRPr="0028580C" w:rsidRDefault="001A7B90" w:rsidP="0028580C">
      <w:pPr>
        <w:pStyle w:val="ListParagraph"/>
        <w:spacing w:line="360" w:lineRule="auto"/>
        <w:ind w:left="360"/>
        <w:rPr>
          <w:rFonts w:ascii="Arial" w:eastAsia="Hilti Roman" w:hAnsi="Arial" w:cs="Arial"/>
          <w:sz w:val="22"/>
        </w:rPr>
      </w:pPr>
      <w:r w:rsidRPr="0028580C">
        <w:rPr>
          <w:rFonts w:ascii="Arial" w:eastAsia="Hilti Roman" w:hAnsi="Arial" w:cs="Arial"/>
          <w:sz w:val="22"/>
        </w:rPr>
        <w:t>•</w:t>
      </w:r>
      <w:r w:rsidRPr="0028580C">
        <w:rPr>
          <w:rFonts w:ascii="Arial" w:eastAsia="Hilti Roman" w:hAnsi="Arial" w:cs="Arial"/>
          <w:sz w:val="22"/>
        </w:rPr>
        <w:tab/>
        <w:t>Alttan veya üstten,</w:t>
      </w:r>
    </w:p>
    <w:p w14:paraId="34FBC31E" w14:textId="643B812A" w:rsidR="00523DCE"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olacak şekilde uygulanmalıdır.</w:t>
      </w:r>
    </w:p>
    <w:p w14:paraId="1E78E700" w14:textId="61D8F995"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 xml:space="preserve">Dikey doğrultuda, katlar arası yangın yalıtımının sağlanabilmesi için, tavan ve döşemelerde bulunan mekanik ve elektrik tesisat geçişlerindeki tüm boşluklar, uygun yangın durdurucu malzemelerle kapatılarak </w:t>
      </w:r>
      <w:r w:rsidR="008A641E" w:rsidRPr="0028580C">
        <w:rPr>
          <w:rFonts w:ascii="Arial" w:eastAsia="Hilti Roman" w:hAnsi="Arial" w:cs="Arial"/>
          <w:sz w:val="22"/>
          <w:szCs w:val="22"/>
        </w:rPr>
        <w:t>ısı,</w:t>
      </w:r>
      <w:r w:rsidR="008A641E" w:rsidRPr="0028580C">
        <w:rPr>
          <w:rFonts w:ascii="Arial" w:eastAsia="Hilti Roman" w:hAnsi="Arial" w:cs="Arial"/>
          <w:b/>
          <w:bCs/>
          <w:sz w:val="22"/>
          <w:szCs w:val="22"/>
        </w:rPr>
        <w:t xml:space="preserve"> </w:t>
      </w:r>
      <w:r w:rsidRPr="0028580C">
        <w:rPr>
          <w:rFonts w:ascii="Arial" w:eastAsia="Hilti Roman" w:hAnsi="Arial" w:cs="Arial"/>
          <w:sz w:val="22"/>
          <w:szCs w:val="22"/>
        </w:rPr>
        <w:t>alev, duman ve zehirli gaz geçişini engelleyecek biçimde yalıtılmalıdır. Bu uygulama sayesinde her kat bağımsız bir yangın zonu haline gelecek ve yangının bir kattan diğerine geçişi belirli bir süre için durdurulmuş olacaktır.</w:t>
      </w:r>
    </w:p>
    <w:p w14:paraId="1F42AEA0"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Bu esaslar çerçevesinde, dikey doğrultuda yangın yalıtımı yapılması gereken genel alanlar aşağıda sıralanacaktır.</w:t>
      </w:r>
    </w:p>
    <w:p w14:paraId="5C31F41F"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w:t>
      </w:r>
      <w:r w:rsidRPr="0028580C">
        <w:rPr>
          <w:rFonts w:ascii="Arial" w:eastAsia="Hilti Roman" w:hAnsi="Arial" w:cs="Arial"/>
          <w:sz w:val="22"/>
          <w:szCs w:val="22"/>
        </w:rPr>
        <w:tab/>
        <w:t>Mekanik şaftlar ve döşemede açılmış delikler ve diğer geçişler</w:t>
      </w:r>
    </w:p>
    <w:p w14:paraId="036F301B"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w:t>
      </w:r>
      <w:r w:rsidRPr="0028580C">
        <w:rPr>
          <w:rFonts w:ascii="Arial" w:eastAsia="Hilti Roman" w:hAnsi="Arial" w:cs="Arial"/>
          <w:sz w:val="22"/>
          <w:szCs w:val="22"/>
        </w:rPr>
        <w:tab/>
        <w:t>Elektrik şaftları ve döşemeden geçiş yapan serbest kablo ve kablo tavaları</w:t>
      </w:r>
    </w:p>
    <w:p w14:paraId="5B9527B7"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w:t>
      </w:r>
      <w:r w:rsidRPr="0028580C">
        <w:rPr>
          <w:rFonts w:ascii="Arial" w:eastAsia="Hilti Roman" w:hAnsi="Arial" w:cs="Arial"/>
          <w:sz w:val="22"/>
          <w:szCs w:val="22"/>
        </w:rPr>
        <w:tab/>
        <w:t>Elektrik odaları, pano ve trafo merkezlerindeki döşemeden geçiş yapan dikey yöndeki elektrik tesisatları</w:t>
      </w:r>
    </w:p>
    <w:p w14:paraId="04218242"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w:t>
      </w:r>
      <w:r w:rsidRPr="0028580C">
        <w:rPr>
          <w:rFonts w:ascii="Arial" w:eastAsia="Hilti Roman" w:hAnsi="Arial" w:cs="Arial"/>
          <w:sz w:val="22"/>
          <w:szCs w:val="22"/>
        </w:rPr>
        <w:tab/>
        <w:t xml:space="preserve">Mutfak, kazan dairesi , jeneratör  orta gerilim ve trafo merkezleri elektrik odaları tavan ve döşemelerinden geçiş yapan elektrik ve mekanik tesisat boşlukları. </w:t>
      </w:r>
    </w:p>
    <w:p w14:paraId="148ECB3C"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lastRenderedPageBreak/>
        <w:t>•</w:t>
      </w:r>
      <w:r w:rsidRPr="0028580C">
        <w:rPr>
          <w:rFonts w:ascii="Arial" w:eastAsia="Hilti Roman" w:hAnsi="Arial" w:cs="Arial"/>
          <w:sz w:val="22"/>
          <w:szCs w:val="22"/>
        </w:rPr>
        <w:tab/>
        <w:t>Döşemeden geçen dilatasyon derzleri</w:t>
      </w:r>
    </w:p>
    <w:p w14:paraId="45178B8C" w14:textId="77777777" w:rsidR="001A7B90" w:rsidRPr="0028580C" w:rsidRDefault="001A7B90" w:rsidP="0028580C">
      <w:pPr>
        <w:spacing w:line="360" w:lineRule="auto"/>
        <w:jc w:val="both"/>
        <w:rPr>
          <w:rFonts w:ascii="Arial" w:eastAsia="Hilti Roman" w:hAnsi="Arial" w:cs="Arial"/>
          <w:sz w:val="22"/>
          <w:szCs w:val="22"/>
        </w:rPr>
      </w:pPr>
    </w:p>
    <w:p w14:paraId="33515007"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Yatay doğrultuda yangın yalıtımı yapılırken, kat içerisindeki kat duvarlarından geçen tüm tesisat geçişleri, yangın anında oluşabilecek alev, duman ve zehirli gazların yatay yönde yayılımını belirli bir süre engelleyecek şekilde uygun yangın durdurucu malzemelerle yalıtılmalıdır.</w:t>
      </w:r>
    </w:p>
    <w:p w14:paraId="5177F209"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Yukarıdaki esaslara bağlı olarak yatay yönde genel olarak aşağıda belirtilen alanlarda yangın  yalıtımı yapılmalıdır.</w:t>
      </w:r>
    </w:p>
    <w:p w14:paraId="018D26C7"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w:t>
      </w:r>
      <w:r w:rsidRPr="0028580C">
        <w:rPr>
          <w:rFonts w:ascii="Arial" w:eastAsia="Hilti Roman" w:hAnsi="Arial" w:cs="Arial"/>
          <w:sz w:val="22"/>
          <w:szCs w:val="22"/>
        </w:rPr>
        <w:tab/>
        <w:t>Elektrik şaftlarından ve odalarından yatay yönde çıkış yapan tesisat geçişleri</w:t>
      </w:r>
    </w:p>
    <w:p w14:paraId="1F155C2A"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w:t>
      </w:r>
      <w:r w:rsidRPr="0028580C">
        <w:rPr>
          <w:rFonts w:ascii="Arial" w:eastAsia="Hilti Roman" w:hAnsi="Arial" w:cs="Arial"/>
          <w:sz w:val="22"/>
          <w:szCs w:val="22"/>
        </w:rPr>
        <w:tab/>
        <w:t>Yangın ya da kaçış koridoru duvarları ile yangın merdiveni duvarlarından yatay yönde geçiş yapan elektrik ve mekanik tesisat boşlukları</w:t>
      </w:r>
    </w:p>
    <w:p w14:paraId="117D6FC2"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w:t>
      </w:r>
      <w:r w:rsidRPr="0028580C">
        <w:rPr>
          <w:rFonts w:ascii="Arial" w:eastAsia="Hilti Roman" w:hAnsi="Arial" w:cs="Arial"/>
          <w:sz w:val="22"/>
          <w:szCs w:val="22"/>
        </w:rPr>
        <w:tab/>
        <w:t>Yangın koridoru, yangın merdiveni ve kaçış koridoru duvarlarının üst döşeme ile birleştiği tavan-duvar birleşim derzleri ve dilatasyon derzleri</w:t>
      </w:r>
    </w:p>
    <w:p w14:paraId="143522CF"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w:t>
      </w:r>
      <w:r w:rsidRPr="0028580C">
        <w:rPr>
          <w:rFonts w:ascii="Arial" w:eastAsia="Hilti Roman" w:hAnsi="Arial" w:cs="Arial"/>
          <w:sz w:val="22"/>
          <w:szCs w:val="22"/>
        </w:rPr>
        <w:tab/>
        <w:t>Mutfak, kazan dairesi, trafo ve pano odaları duvarlarından yatay yönde geçiş yapan elektrik ve mekanik tesisatı boşlukları</w:t>
      </w:r>
    </w:p>
    <w:p w14:paraId="5585194E" w14:textId="77777777" w:rsidR="001A7B90" w:rsidRPr="0028580C" w:rsidRDefault="001A7B90" w:rsidP="0028580C">
      <w:pPr>
        <w:spacing w:line="360" w:lineRule="auto"/>
        <w:jc w:val="both"/>
        <w:rPr>
          <w:rFonts w:ascii="Arial" w:eastAsia="Hilti Roman" w:hAnsi="Arial" w:cs="Arial"/>
          <w:sz w:val="22"/>
          <w:szCs w:val="22"/>
        </w:rPr>
      </w:pPr>
    </w:p>
    <w:p w14:paraId="6E28AD12"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 xml:space="preserve">Yangın durdurucu malzemeler, yangın kompartımanları ve güvenlik hollerindeki: </w:t>
      </w:r>
    </w:p>
    <w:p w14:paraId="29848B12"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w:t>
      </w:r>
      <w:r w:rsidRPr="0028580C">
        <w:rPr>
          <w:rFonts w:ascii="Arial" w:eastAsia="Hilti Roman" w:hAnsi="Arial" w:cs="Arial"/>
          <w:sz w:val="22"/>
          <w:szCs w:val="22"/>
        </w:rPr>
        <w:tab/>
        <w:t>Şaftların</w:t>
      </w:r>
    </w:p>
    <w:p w14:paraId="5CD7EB02"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w:t>
      </w:r>
      <w:r w:rsidRPr="0028580C">
        <w:rPr>
          <w:rFonts w:ascii="Arial" w:eastAsia="Hilti Roman" w:hAnsi="Arial" w:cs="Arial"/>
          <w:sz w:val="22"/>
          <w:szCs w:val="22"/>
        </w:rPr>
        <w:tab/>
        <w:t xml:space="preserve">Havalandırma kanallarının </w:t>
      </w:r>
    </w:p>
    <w:p w14:paraId="625F91C7"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w:t>
      </w:r>
      <w:r w:rsidRPr="0028580C">
        <w:rPr>
          <w:rFonts w:ascii="Arial" w:eastAsia="Hilti Roman" w:hAnsi="Arial" w:cs="Arial"/>
          <w:sz w:val="22"/>
          <w:szCs w:val="22"/>
        </w:rPr>
        <w:tab/>
        <w:t>Mekanik ve elektrik tesisat geçişlerinin</w:t>
      </w:r>
    </w:p>
    <w:p w14:paraId="07686845"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w:t>
      </w:r>
      <w:r w:rsidRPr="0028580C">
        <w:rPr>
          <w:rFonts w:ascii="Arial" w:eastAsia="Hilti Roman" w:hAnsi="Arial" w:cs="Arial"/>
          <w:sz w:val="22"/>
          <w:szCs w:val="22"/>
        </w:rPr>
        <w:tab/>
        <w:t>Yalıtımlı/yalıtımsız metal ve yanıcı boru geçişlerinin</w:t>
      </w:r>
    </w:p>
    <w:p w14:paraId="4B74E4E6"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w:t>
      </w:r>
      <w:r w:rsidRPr="0028580C">
        <w:rPr>
          <w:rFonts w:ascii="Arial" w:eastAsia="Hilti Roman" w:hAnsi="Arial" w:cs="Arial"/>
          <w:sz w:val="22"/>
          <w:szCs w:val="22"/>
        </w:rPr>
        <w:tab/>
        <w:t>Dilatasyon derzleri ve dış cephe-döşeme birleşimlerinin</w:t>
      </w:r>
    </w:p>
    <w:p w14:paraId="5E7E307B" w14:textId="77777777" w:rsidR="001A7B90" w:rsidRPr="0028580C" w:rsidRDefault="001A7B9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w:t>
      </w:r>
      <w:r w:rsidRPr="0028580C">
        <w:rPr>
          <w:rFonts w:ascii="Arial" w:eastAsia="Hilti Roman" w:hAnsi="Arial" w:cs="Arial"/>
          <w:sz w:val="22"/>
          <w:szCs w:val="22"/>
        </w:rPr>
        <w:tab/>
        <w:t>Duvar-taşıyıcı eleman (döşeme-kolon-kiriş) birleşim derzlerinin yangın yalıtımında kullanılır.</w:t>
      </w:r>
    </w:p>
    <w:p w14:paraId="0D298555" w14:textId="39C60B26" w:rsidR="0023123D" w:rsidRPr="0028580C" w:rsidRDefault="0023123D" w:rsidP="0028580C">
      <w:pPr>
        <w:pStyle w:val="ListParagraph"/>
        <w:numPr>
          <w:ilvl w:val="0"/>
          <w:numId w:val="3"/>
        </w:numPr>
        <w:rPr>
          <w:rFonts w:ascii="Arial" w:hAnsi="Arial" w:cs="Arial"/>
          <w:b/>
          <w:sz w:val="22"/>
        </w:rPr>
      </w:pPr>
      <w:r w:rsidRPr="0028580C">
        <w:rPr>
          <w:rFonts w:ascii="Arial" w:hAnsi="Arial" w:cs="Arial"/>
          <w:b/>
          <w:sz w:val="22"/>
        </w:rPr>
        <w:t>Uygunluk Kriterleri</w:t>
      </w:r>
    </w:p>
    <w:p w14:paraId="0CECBD9D" w14:textId="77777777" w:rsidR="0023123D" w:rsidRPr="0028580C" w:rsidRDefault="0023123D" w:rsidP="0028580C">
      <w:pPr>
        <w:spacing w:line="276" w:lineRule="auto"/>
        <w:jc w:val="both"/>
        <w:rPr>
          <w:rFonts w:ascii="Arial" w:hAnsi="Arial" w:cs="Arial"/>
          <w:sz w:val="22"/>
          <w:szCs w:val="22"/>
        </w:rPr>
      </w:pPr>
      <w:r w:rsidRPr="0028580C">
        <w:rPr>
          <w:rFonts w:ascii="Arial" w:hAnsi="Arial" w:cs="Arial"/>
          <w:sz w:val="22"/>
          <w:szCs w:val="22"/>
        </w:rPr>
        <w:t>Kullanılan malzemelerin uygunluğu:</w:t>
      </w:r>
    </w:p>
    <w:p w14:paraId="75E9F1B7" w14:textId="447ED303" w:rsidR="00883F41" w:rsidRPr="0028580C" w:rsidRDefault="00883F41" w:rsidP="0028580C">
      <w:pPr>
        <w:pStyle w:val="ListParagraph"/>
        <w:numPr>
          <w:ilvl w:val="1"/>
          <w:numId w:val="3"/>
        </w:numPr>
        <w:spacing w:line="360" w:lineRule="auto"/>
        <w:rPr>
          <w:rFonts w:ascii="Arial" w:eastAsia="Hilti Roman" w:hAnsi="Arial" w:cs="Arial"/>
          <w:b/>
          <w:bCs/>
          <w:sz w:val="22"/>
        </w:rPr>
      </w:pPr>
      <w:r w:rsidRPr="0028580C">
        <w:rPr>
          <w:rFonts w:ascii="Arial" w:eastAsia="Hilti Roman" w:hAnsi="Arial" w:cs="Arial"/>
          <w:b/>
          <w:bCs/>
          <w:sz w:val="22"/>
        </w:rPr>
        <w:t>Test Standartları ve UL Onayları</w:t>
      </w:r>
    </w:p>
    <w:p w14:paraId="2AEAF2CA" w14:textId="319388C8" w:rsidR="00883F41" w:rsidRPr="0028580C" w:rsidRDefault="00883F41"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 xml:space="preserve">Kullanılacak yangın durdurucu malzemeler, uygulama yapılacak her detay için özel olarak aşağıda belirtilen test standartlarına göre akredite laboratuvarlarda test edilmiş olmalı ve her geçiş için ayrı </w:t>
      </w:r>
      <w:r w:rsidRPr="0028580C">
        <w:rPr>
          <w:rFonts w:ascii="Arial" w:eastAsia="Hilti Roman" w:hAnsi="Arial" w:cs="Arial"/>
          <w:b/>
          <w:bCs/>
          <w:sz w:val="22"/>
          <w:szCs w:val="22"/>
        </w:rPr>
        <w:t>UL (Underwriters Laboratories Inc.)</w:t>
      </w:r>
      <w:r w:rsidRPr="0028580C">
        <w:rPr>
          <w:rFonts w:ascii="Arial" w:eastAsia="Hilti Roman" w:hAnsi="Arial" w:cs="Arial"/>
          <w:sz w:val="22"/>
          <w:szCs w:val="22"/>
        </w:rPr>
        <w:t>  onayına sahip olmalıdır:</w:t>
      </w:r>
    </w:p>
    <w:p w14:paraId="75952644" w14:textId="77777777" w:rsidR="00883F41" w:rsidRPr="0028580C" w:rsidRDefault="00883F41" w:rsidP="0028580C">
      <w:pPr>
        <w:spacing w:line="276" w:lineRule="auto"/>
        <w:jc w:val="both"/>
        <w:rPr>
          <w:rFonts w:ascii="Arial" w:hAnsi="Arial" w:cs="Arial"/>
          <w:sz w:val="22"/>
          <w:szCs w:val="22"/>
        </w:rPr>
      </w:pPr>
    </w:p>
    <w:p w14:paraId="50970726" w14:textId="77777777" w:rsidR="007F24D2" w:rsidRPr="0028580C" w:rsidRDefault="00E62CB9" w:rsidP="0028580C">
      <w:pPr>
        <w:pStyle w:val="ListParagraph"/>
        <w:numPr>
          <w:ilvl w:val="0"/>
          <w:numId w:val="2"/>
        </w:numPr>
        <w:spacing w:line="360" w:lineRule="auto"/>
        <w:ind w:hanging="357"/>
        <w:rPr>
          <w:rFonts w:ascii="Arial" w:hAnsi="Arial" w:cs="Arial"/>
          <w:color w:val="auto"/>
          <w:sz w:val="22"/>
        </w:rPr>
      </w:pPr>
      <w:r w:rsidRPr="0028580C">
        <w:rPr>
          <w:rFonts w:ascii="Arial" w:hAnsi="Arial" w:cs="Arial"/>
          <w:color w:val="auto"/>
          <w:sz w:val="22"/>
        </w:rPr>
        <w:t>Kullanılacak yangın durdurucu malzemeler her detay için özel olarak</w:t>
      </w:r>
      <w:r w:rsidR="007F24D2" w:rsidRPr="0028580C">
        <w:rPr>
          <w:rFonts w:ascii="Arial" w:hAnsi="Arial" w:cs="Arial"/>
          <w:color w:val="auto"/>
          <w:sz w:val="22"/>
        </w:rPr>
        <w:t>;</w:t>
      </w:r>
    </w:p>
    <w:p w14:paraId="7069A2E7" w14:textId="2DFA6516" w:rsidR="007F24D2" w:rsidRPr="0028580C" w:rsidRDefault="007F24D2" w:rsidP="0028580C">
      <w:pPr>
        <w:pStyle w:val="ListParagraph"/>
        <w:numPr>
          <w:ilvl w:val="1"/>
          <w:numId w:val="2"/>
        </w:numPr>
        <w:spacing w:line="360" w:lineRule="auto"/>
        <w:ind w:hanging="357"/>
        <w:rPr>
          <w:rFonts w:ascii="Arial" w:hAnsi="Arial" w:cs="Arial"/>
          <w:color w:val="auto"/>
          <w:sz w:val="22"/>
        </w:rPr>
      </w:pPr>
      <w:r w:rsidRPr="0028580C">
        <w:rPr>
          <w:rFonts w:ascii="Arial" w:hAnsi="Arial" w:cs="Arial"/>
          <w:color w:val="auto"/>
          <w:sz w:val="22"/>
        </w:rPr>
        <w:t>Yatay/düşey duvar/döşeme penetrasyonlarında:</w:t>
      </w:r>
      <w:r w:rsidR="00E62CB9" w:rsidRPr="0028580C">
        <w:rPr>
          <w:rFonts w:ascii="Arial" w:hAnsi="Arial" w:cs="Arial"/>
          <w:sz w:val="22"/>
        </w:rPr>
        <w:t xml:space="preserve"> UL 1479</w:t>
      </w:r>
      <w:r w:rsidR="00F030B6" w:rsidRPr="0028580C">
        <w:rPr>
          <w:rFonts w:ascii="Arial" w:hAnsi="Arial" w:cs="Arial"/>
          <w:sz w:val="22"/>
        </w:rPr>
        <w:t xml:space="preserve"> ya da ASTM E814,</w:t>
      </w:r>
      <w:r w:rsidR="00F030B6" w:rsidRPr="0028580C">
        <w:rPr>
          <w:rFonts w:ascii="Arial" w:eastAsia="SimSun" w:hAnsi="Arial" w:cs="Arial"/>
          <w:sz w:val="22"/>
          <w:lang w:eastAsia="tr-TR"/>
        </w:rPr>
        <w:t xml:space="preserve"> </w:t>
      </w:r>
    </w:p>
    <w:p w14:paraId="38815936" w14:textId="30475559" w:rsidR="007F24D2" w:rsidRPr="0028580C" w:rsidRDefault="007F24D2" w:rsidP="0028580C">
      <w:pPr>
        <w:pStyle w:val="ListParagraph"/>
        <w:numPr>
          <w:ilvl w:val="1"/>
          <w:numId w:val="2"/>
        </w:numPr>
        <w:spacing w:line="360" w:lineRule="auto"/>
        <w:ind w:hanging="357"/>
        <w:rPr>
          <w:rFonts w:ascii="Arial" w:hAnsi="Arial" w:cs="Arial"/>
          <w:color w:val="auto"/>
          <w:sz w:val="22"/>
        </w:rPr>
      </w:pPr>
      <w:r w:rsidRPr="0028580C">
        <w:rPr>
          <w:rFonts w:ascii="Arial" w:hAnsi="Arial" w:cs="Arial"/>
          <w:sz w:val="22"/>
        </w:rPr>
        <w:t xml:space="preserve">Yangın yalıtımlı derz birleşimlerinde: UL 2079 </w:t>
      </w:r>
      <w:r w:rsidR="00F030B6" w:rsidRPr="0028580C">
        <w:rPr>
          <w:rFonts w:ascii="Arial" w:hAnsi="Arial" w:cs="Arial"/>
          <w:sz w:val="22"/>
        </w:rPr>
        <w:t xml:space="preserve"> ya da ASTM E 1966</w:t>
      </w:r>
      <w:r w:rsidRPr="0028580C">
        <w:rPr>
          <w:rFonts w:ascii="Arial" w:hAnsi="Arial" w:cs="Arial"/>
          <w:sz w:val="22"/>
        </w:rPr>
        <w:t>,</w:t>
      </w:r>
    </w:p>
    <w:p w14:paraId="7202E4EE" w14:textId="78BB6462" w:rsidR="008F4352" w:rsidRPr="0028580C" w:rsidRDefault="007F24D2" w:rsidP="0028580C">
      <w:pPr>
        <w:pStyle w:val="ListParagraph"/>
        <w:numPr>
          <w:ilvl w:val="1"/>
          <w:numId w:val="2"/>
        </w:numPr>
        <w:spacing w:line="360" w:lineRule="auto"/>
        <w:ind w:hanging="357"/>
        <w:rPr>
          <w:rFonts w:ascii="Arial" w:hAnsi="Arial" w:cs="Arial"/>
          <w:color w:val="auto"/>
          <w:sz w:val="22"/>
        </w:rPr>
      </w:pPr>
      <w:r w:rsidRPr="0028580C">
        <w:rPr>
          <w:rFonts w:ascii="Arial" w:hAnsi="Arial" w:cs="Arial"/>
          <w:sz w:val="22"/>
        </w:rPr>
        <w:t>Giydirme cephe ile döşeme boşluklarında:</w:t>
      </w:r>
      <w:r w:rsidR="00F030B6" w:rsidRPr="0028580C">
        <w:rPr>
          <w:rFonts w:ascii="Arial" w:hAnsi="Arial" w:cs="Arial"/>
          <w:sz w:val="22"/>
        </w:rPr>
        <w:t xml:space="preserve"> ASTM E 2307 </w:t>
      </w:r>
    </w:p>
    <w:p w14:paraId="18084C3B" w14:textId="77777777" w:rsidR="008F4352" w:rsidRPr="0028580C" w:rsidRDefault="008F4352" w:rsidP="0028580C">
      <w:pPr>
        <w:pStyle w:val="ListParagraph"/>
        <w:spacing w:line="360" w:lineRule="auto"/>
        <w:ind w:left="1440"/>
        <w:rPr>
          <w:rFonts w:ascii="Arial" w:hAnsi="Arial" w:cs="Arial"/>
          <w:color w:val="auto"/>
          <w:sz w:val="22"/>
        </w:rPr>
      </w:pPr>
    </w:p>
    <w:p w14:paraId="2D866AE7" w14:textId="3B27E19C" w:rsidR="008F4352" w:rsidRPr="0028580C" w:rsidRDefault="008F4352" w:rsidP="0028580C">
      <w:pPr>
        <w:pStyle w:val="ListParagraph"/>
        <w:numPr>
          <w:ilvl w:val="1"/>
          <w:numId w:val="3"/>
        </w:numPr>
        <w:spacing w:line="360" w:lineRule="auto"/>
        <w:rPr>
          <w:rFonts w:ascii="Arial" w:eastAsia="Hilti Roman" w:hAnsi="Arial" w:cs="Arial"/>
          <w:b/>
          <w:bCs/>
          <w:sz w:val="22"/>
        </w:rPr>
      </w:pPr>
      <w:r w:rsidRPr="0028580C">
        <w:rPr>
          <w:rFonts w:ascii="Arial" w:eastAsia="Hilti Roman" w:hAnsi="Arial" w:cs="Arial"/>
          <w:b/>
          <w:bCs/>
          <w:sz w:val="22"/>
        </w:rPr>
        <w:lastRenderedPageBreak/>
        <w:t>Alternatif Onaylar ve Mühendislik Kararı</w:t>
      </w:r>
    </w:p>
    <w:p w14:paraId="644A81F2" w14:textId="608C65EE" w:rsidR="00625337" w:rsidRDefault="00625337" w:rsidP="0028580C">
      <w:pPr>
        <w:spacing w:line="360" w:lineRule="auto"/>
        <w:jc w:val="both"/>
        <w:rPr>
          <w:rFonts w:ascii="Arial" w:eastAsia="Hilti Roman" w:hAnsi="Arial" w:cs="Arial"/>
          <w:sz w:val="22"/>
        </w:rPr>
      </w:pPr>
      <w:r w:rsidRPr="0028580C">
        <w:rPr>
          <w:rFonts w:ascii="Arial" w:eastAsia="Hilti Roman" w:hAnsi="Arial" w:cs="Arial"/>
          <w:sz w:val="22"/>
        </w:rPr>
        <w:t>UL (Underwriters Laboratories)  onayına sahip olmayan geçiş detayları için, öncelikle ETA gibi uluslararası geçerliliği olan test ve sertifikasyon kuruluşlarının onayları dikkate alınacaktır.</w:t>
      </w:r>
    </w:p>
    <w:p w14:paraId="50E96F98" w14:textId="77777777" w:rsidR="00C2113A" w:rsidRPr="0028580C" w:rsidRDefault="00C2113A" w:rsidP="0028580C">
      <w:pPr>
        <w:spacing w:line="360" w:lineRule="auto"/>
        <w:jc w:val="both"/>
        <w:rPr>
          <w:rFonts w:ascii="Arial" w:hAnsi="Arial" w:cs="Arial"/>
          <w:sz w:val="22"/>
          <w:szCs w:val="22"/>
        </w:rPr>
      </w:pPr>
    </w:p>
    <w:p w14:paraId="485E5E23" w14:textId="50DDB3E0" w:rsidR="0039358E" w:rsidRPr="0028580C" w:rsidRDefault="0039358E" w:rsidP="0028580C">
      <w:pPr>
        <w:spacing w:line="360" w:lineRule="auto"/>
        <w:jc w:val="both"/>
        <w:rPr>
          <w:rFonts w:ascii="Arial" w:hAnsi="Arial" w:cs="Arial"/>
          <w:sz w:val="22"/>
          <w:szCs w:val="22"/>
        </w:rPr>
      </w:pPr>
      <w:r w:rsidRPr="0028580C">
        <w:rPr>
          <w:rFonts w:ascii="Arial" w:hAnsi="Arial" w:cs="Arial"/>
          <w:sz w:val="22"/>
          <w:szCs w:val="22"/>
        </w:rPr>
        <w:t>UL onayında olmayan geçiş detayları için tedarikçi firma, IFC (International Fire Council) tarafından yetkilendirilmiş kişiler tarafından hazırlanan ve onaylanan “Mühendislik Kararını” kontrol mercine sunacaktır.</w:t>
      </w:r>
    </w:p>
    <w:p w14:paraId="7415B92B" w14:textId="77777777" w:rsidR="008F4352" w:rsidRPr="0028580C" w:rsidRDefault="008F4352" w:rsidP="0028580C">
      <w:pPr>
        <w:pStyle w:val="ListParagraph"/>
        <w:numPr>
          <w:ilvl w:val="1"/>
          <w:numId w:val="7"/>
        </w:numPr>
        <w:spacing w:before="0" w:after="0" w:line="360" w:lineRule="auto"/>
        <w:rPr>
          <w:rFonts w:ascii="Arial" w:eastAsia="Hilti Roman" w:hAnsi="Arial" w:cs="Arial"/>
          <w:b/>
          <w:bCs/>
          <w:sz w:val="22"/>
        </w:rPr>
      </w:pPr>
      <w:r w:rsidRPr="0028580C">
        <w:rPr>
          <w:rFonts w:ascii="Arial" w:eastAsia="Hilti Roman" w:hAnsi="Arial" w:cs="Arial"/>
          <w:b/>
          <w:bCs/>
          <w:sz w:val="22"/>
        </w:rPr>
        <w:t>Mevzuata Uygunluk</w:t>
      </w:r>
    </w:p>
    <w:p w14:paraId="006DAD7F" w14:textId="2658808B" w:rsidR="008F4352" w:rsidRPr="0028580C" w:rsidRDefault="008F4352"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Tüm uygulamalar, aşağıda belirtilen yasal düzenlemelere göre değerlendirilir:</w:t>
      </w:r>
    </w:p>
    <w:p w14:paraId="0AA592D1" w14:textId="77777777" w:rsidR="008F4352" w:rsidRPr="0028580C" w:rsidRDefault="008F4352" w:rsidP="0028580C">
      <w:pPr>
        <w:pStyle w:val="ListParagraph"/>
        <w:numPr>
          <w:ilvl w:val="0"/>
          <w:numId w:val="8"/>
        </w:numPr>
        <w:spacing w:before="0" w:after="0" w:line="360" w:lineRule="auto"/>
        <w:rPr>
          <w:rFonts w:ascii="Arial" w:eastAsia="Hilti Roman" w:hAnsi="Arial" w:cs="Arial"/>
          <w:sz w:val="22"/>
        </w:rPr>
      </w:pPr>
      <w:r w:rsidRPr="0028580C">
        <w:rPr>
          <w:rFonts w:ascii="Arial" w:eastAsia="Hilti Roman" w:hAnsi="Arial" w:cs="Arial"/>
          <w:sz w:val="22"/>
        </w:rPr>
        <w:t>Yapı Malzemeleri Yönetmeliği (305/2011/AB)</w:t>
      </w:r>
    </w:p>
    <w:p w14:paraId="0CFE1FD1" w14:textId="77777777" w:rsidR="008F4352" w:rsidRPr="0028580C" w:rsidRDefault="008F4352" w:rsidP="0028580C">
      <w:pPr>
        <w:pStyle w:val="ListParagraph"/>
        <w:numPr>
          <w:ilvl w:val="0"/>
          <w:numId w:val="8"/>
        </w:numPr>
        <w:spacing w:before="0" w:after="0" w:line="360" w:lineRule="auto"/>
        <w:rPr>
          <w:rFonts w:ascii="Arial" w:eastAsia="Hilti Roman" w:hAnsi="Arial" w:cs="Arial"/>
          <w:sz w:val="22"/>
        </w:rPr>
      </w:pPr>
      <w:r w:rsidRPr="0028580C">
        <w:rPr>
          <w:rFonts w:ascii="Arial" w:eastAsia="Hilti Roman" w:hAnsi="Arial" w:cs="Arial"/>
          <w:sz w:val="22"/>
        </w:rPr>
        <w:t>Yapı Malzemelerinin Tabi Olacağı Kriterler Hakkında Yönetmelik</w:t>
      </w:r>
    </w:p>
    <w:p w14:paraId="0C174346" w14:textId="77777777" w:rsidR="008F4352" w:rsidRPr="0028580C" w:rsidRDefault="008F4352" w:rsidP="0028580C">
      <w:pPr>
        <w:pStyle w:val="ListParagraph"/>
        <w:numPr>
          <w:ilvl w:val="0"/>
          <w:numId w:val="8"/>
        </w:numPr>
        <w:spacing w:before="0" w:after="0" w:line="360" w:lineRule="auto"/>
        <w:rPr>
          <w:rFonts w:ascii="Arial" w:eastAsia="Hilti Roman" w:hAnsi="Arial" w:cs="Arial"/>
          <w:sz w:val="22"/>
        </w:rPr>
      </w:pPr>
      <w:r w:rsidRPr="0028580C">
        <w:rPr>
          <w:rFonts w:ascii="Arial" w:eastAsia="Hilti Roman" w:hAnsi="Arial" w:cs="Arial"/>
          <w:sz w:val="22"/>
        </w:rPr>
        <w:t>Binaların Yangından Korunması Hakkında Yönetmelik</w:t>
      </w:r>
    </w:p>
    <w:p w14:paraId="535C8CBD" w14:textId="77777777" w:rsidR="00A913AA" w:rsidRPr="0028580C" w:rsidRDefault="00A913AA" w:rsidP="0028580C">
      <w:pPr>
        <w:spacing w:line="276" w:lineRule="auto"/>
        <w:jc w:val="both"/>
        <w:rPr>
          <w:rFonts w:ascii="Arial" w:hAnsi="Arial" w:cs="Arial"/>
          <w:b/>
          <w:sz w:val="22"/>
          <w:szCs w:val="22"/>
        </w:rPr>
      </w:pPr>
    </w:p>
    <w:p w14:paraId="34C153DA" w14:textId="6C23795B" w:rsidR="0023123D" w:rsidRPr="0028580C" w:rsidRDefault="0023123D" w:rsidP="0028580C">
      <w:pPr>
        <w:pStyle w:val="ListParagraph"/>
        <w:numPr>
          <w:ilvl w:val="0"/>
          <w:numId w:val="3"/>
        </w:numPr>
        <w:rPr>
          <w:rFonts w:ascii="Arial" w:hAnsi="Arial" w:cs="Arial"/>
          <w:b/>
          <w:sz w:val="22"/>
        </w:rPr>
      </w:pPr>
      <w:r w:rsidRPr="0028580C">
        <w:rPr>
          <w:rFonts w:ascii="Arial" w:hAnsi="Arial" w:cs="Arial"/>
          <w:b/>
          <w:sz w:val="22"/>
        </w:rPr>
        <w:t xml:space="preserve">İlgili Standartlar </w:t>
      </w:r>
    </w:p>
    <w:p w14:paraId="27F38FCC" w14:textId="77777777" w:rsidR="00A31A06" w:rsidRPr="0028580C" w:rsidRDefault="00A31A06" w:rsidP="0028580C">
      <w:pPr>
        <w:pStyle w:val="ListParagraph"/>
        <w:ind w:left="360"/>
        <w:rPr>
          <w:rFonts w:ascii="Arial" w:hAnsi="Arial" w:cs="Arial"/>
          <w:b/>
          <w:sz w:val="22"/>
        </w:rPr>
      </w:pPr>
    </w:p>
    <w:p w14:paraId="1E818376" w14:textId="7E063E03" w:rsidR="008F4352" w:rsidRPr="0028580C" w:rsidRDefault="008F4352" w:rsidP="0028580C">
      <w:pPr>
        <w:pStyle w:val="NormalWeb"/>
        <w:numPr>
          <w:ilvl w:val="0"/>
          <w:numId w:val="9"/>
        </w:numPr>
        <w:spacing w:line="360" w:lineRule="auto"/>
        <w:ind w:left="714" w:hanging="357"/>
        <w:jc w:val="both"/>
        <w:rPr>
          <w:rFonts w:ascii="Arial" w:hAnsi="Arial" w:cs="Arial"/>
          <w:sz w:val="22"/>
          <w:szCs w:val="22"/>
        </w:rPr>
      </w:pPr>
      <w:r w:rsidRPr="0028580C">
        <w:rPr>
          <w:rStyle w:val="Strong"/>
          <w:rFonts w:ascii="Arial" w:eastAsia="SimSun" w:hAnsi="Arial" w:cs="Arial"/>
          <w:sz w:val="22"/>
          <w:szCs w:val="22"/>
        </w:rPr>
        <w:t>UL 1479</w:t>
      </w:r>
      <w:r w:rsidRPr="0028580C">
        <w:rPr>
          <w:rFonts w:ascii="Arial" w:hAnsi="Arial" w:cs="Arial"/>
          <w:sz w:val="22"/>
          <w:szCs w:val="22"/>
        </w:rPr>
        <w:t>: Penetrasyon Yangın Durdurucu Sistemlerinin Yangın Testleri Standardı</w:t>
      </w:r>
    </w:p>
    <w:p w14:paraId="699D17C3" w14:textId="2D1B34CC" w:rsidR="008F4352" w:rsidRPr="0028580C" w:rsidRDefault="008F4352" w:rsidP="0028580C">
      <w:pPr>
        <w:pStyle w:val="NormalWeb"/>
        <w:numPr>
          <w:ilvl w:val="0"/>
          <w:numId w:val="9"/>
        </w:numPr>
        <w:spacing w:line="360" w:lineRule="auto"/>
        <w:ind w:left="714" w:hanging="357"/>
        <w:jc w:val="both"/>
        <w:rPr>
          <w:rFonts w:ascii="Arial" w:hAnsi="Arial" w:cs="Arial"/>
          <w:sz w:val="22"/>
          <w:szCs w:val="22"/>
        </w:rPr>
      </w:pPr>
      <w:r w:rsidRPr="0028580C">
        <w:rPr>
          <w:rStyle w:val="Strong"/>
          <w:rFonts w:ascii="Arial" w:eastAsia="SimSun" w:hAnsi="Arial" w:cs="Arial"/>
          <w:sz w:val="22"/>
          <w:szCs w:val="22"/>
        </w:rPr>
        <w:t>ASTM E 814</w:t>
      </w:r>
      <w:r w:rsidRPr="0028580C">
        <w:rPr>
          <w:rFonts w:ascii="Arial" w:hAnsi="Arial" w:cs="Arial"/>
          <w:sz w:val="22"/>
          <w:szCs w:val="22"/>
        </w:rPr>
        <w:t>: Penetrasyon Yangın Durdurucu Sistemlerinin Yangın Testi Standart Test Yöntemi</w:t>
      </w:r>
    </w:p>
    <w:p w14:paraId="01FFF2BD" w14:textId="77777777" w:rsidR="008F4352" w:rsidRPr="0028580C" w:rsidRDefault="008F4352" w:rsidP="0028580C">
      <w:pPr>
        <w:pStyle w:val="NormalWeb"/>
        <w:numPr>
          <w:ilvl w:val="0"/>
          <w:numId w:val="9"/>
        </w:numPr>
        <w:spacing w:line="360" w:lineRule="auto"/>
        <w:ind w:left="714" w:hanging="357"/>
        <w:jc w:val="both"/>
        <w:rPr>
          <w:rFonts w:ascii="Arial" w:hAnsi="Arial" w:cs="Arial"/>
          <w:sz w:val="22"/>
          <w:szCs w:val="22"/>
        </w:rPr>
      </w:pPr>
      <w:r w:rsidRPr="0028580C">
        <w:rPr>
          <w:rStyle w:val="Strong"/>
          <w:rFonts w:ascii="Arial" w:eastAsia="SimSun" w:hAnsi="Arial" w:cs="Arial"/>
          <w:sz w:val="22"/>
          <w:szCs w:val="22"/>
        </w:rPr>
        <w:t>ASTM E3037</w:t>
      </w:r>
      <w:r w:rsidRPr="0028580C">
        <w:rPr>
          <w:rFonts w:ascii="Arial" w:hAnsi="Arial" w:cs="Arial"/>
          <w:sz w:val="22"/>
          <w:szCs w:val="22"/>
        </w:rPr>
        <w:t>: Penetrasyon Yangın Durdurucu Sistemlerinin Göreceli Hareket Kapasitelerinin Ölçülmesi Standart Test Yöntemi</w:t>
      </w:r>
    </w:p>
    <w:p w14:paraId="04034AB8" w14:textId="77777777" w:rsidR="008F4352" w:rsidRPr="0028580C" w:rsidRDefault="008F4352" w:rsidP="0028580C">
      <w:pPr>
        <w:pStyle w:val="NormalWeb"/>
        <w:numPr>
          <w:ilvl w:val="0"/>
          <w:numId w:val="9"/>
        </w:numPr>
        <w:spacing w:line="360" w:lineRule="auto"/>
        <w:ind w:left="714" w:hanging="357"/>
        <w:jc w:val="both"/>
        <w:rPr>
          <w:rFonts w:ascii="Arial" w:hAnsi="Arial" w:cs="Arial"/>
          <w:sz w:val="22"/>
          <w:szCs w:val="22"/>
        </w:rPr>
      </w:pPr>
      <w:r w:rsidRPr="0028580C">
        <w:rPr>
          <w:rStyle w:val="Strong"/>
          <w:rFonts w:ascii="Arial" w:eastAsia="SimSun" w:hAnsi="Arial" w:cs="Arial"/>
          <w:sz w:val="22"/>
          <w:szCs w:val="22"/>
        </w:rPr>
        <w:t>ASTM E 1966</w:t>
      </w:r>
      <w:r w:rsidRPr="0028580C">
        <w:rPr>
          <w:rFonts w:ascii="Arial" w:hAnsi="Arial" w:cs="Arial"/>
          <w:sz w:val="22"/>
          <w:szCs w:val="22"/>
        </w:rPr>
        <w:t>: Yangına Dayanıklı Derz Sistemlerinin Standart Test Yöntemi</w:t>
      </w:r>
    </w:p>
    <w:p w14:paraId="43FA54A0" w14:textId="77777777" w:rsidR="008F4352" w:rsidRPr="0028580C" w:rsidRDefault="008F4352" w:rsidP="0028580C">
      <w:pPr>
        <w:pStyle w:val="NormalWeb"/>
        <w:numPr>
          <w:ilvl w:val="0"/>
          <w:numId w:val="9"/>
        </w:numPr>
        <w:spacing w:line="360" w:lineRule="auto"/>
        <w:ind w:left="714" w:hanging="357"/>
        <w:jc w:val="both"/>
        <w:rPr>
          <w:rFonts w:ascii="Arial" w:hAnsi="Arial" w:cs="Arial"/>
          <w:sz w:val="22"/>
          <w:szCs w:val="22"/>
        </w:rPr>
      </w:pPr>
      <w:r w:rsidRPr="0028580C">
        <w:rPr>
          <w:rStyle w:val="Strong"/>
          <w:rFonts w:ascii="Arial" w:eastAsia="SimSun" w:hAnsi="Arial" w:cs="Arial"/>
          <w:sz w:val="22"/>
          <w:szCs w:val="22"/>
        </w:rPr>
        <w:t>UL 2079</w:t>
      </w:r>
      <w:r w:rsidRPr="0028580C">
        <w:rPr>
          <w:rFonts w:ascii="Arial" w:hAnsi="Arial" w:cs="Arial"/>
          <w:sz w:val="22"/>
          <w:szCs w:val="22"/>
        </w:rPr>
        <w:t>: Yapı Derz Sistemlerinin Yangına Dayanıklılık Testleri Standardı</w:t>
      </w:r>
    </w:p>
    <w:p w14:paraId="1BE3D75B" w14:textId="05BD2327" w:rsidR="008F4352" w:rsidRPr="0028580C" w:rsidRDefault="008F4352" w:rsidP="0028580C">
      <w:pPr>
        <w:pStyle w:val="NormalWeb"/>
        <w:numPr>
          <w:ilvl w:val="0"/>
          <w:numId w:val="9"/>
        </w:numPr>
        <w:spacing w:line="360" w:lineRule="auto"/>
        <w:ind w:left="714" w:hanging="357"/>
        <w:jc w:val="both"/>
        <w:rPr>
          <w:rFonts w:ascii="Arial" w:hAnsi="Arial" w:cs="Arial"/>
          <w:sz w:val="22"/>
          <w:szCs w:val="22"/>
        </w:rPr>
      </w:pPr>
      <w:r w:rsidRPr="0028580C">
        <w:rPr>
          <w:rStyle w:val="Strong"/>
          <w:rFonts w:ascii="Arial" w:eastAsia="SimSun" w:hAnsi="Arial" w:cs="Arial"/>
          <w:sz w:val="22"/>
          <w:szCs w:val="22"/>
        </w:rPr>
        <w:t>ASTM E 2307</w:t>
      </w:r>
      <w:r w:rsidRPr="0028580C">
        <w:rPr>
          <w:rFonts w:ascii="Arial" w:hAnsi="Arial" w:cs="Arial"/>
          <w:sz w:val="22"/>
          <w:szCs w:val="22"/>
        </w:rPr>
        <w:t>: Orta Ölçekli, Çok Katlı Test Cihazı Kullanarak Çevre Yangın Bariyerlerinin Yangına Dayanıklılığının Belirlenmesi Standart Test Yöntemi</w:t>
      </w:r>
    </w:p>
    <w:p w14:paraId="249CB902" w14:textId="3E42B449" w:rsidR="00EF59A9" w:rsidRPr="0028580C" w:rsidRDefault="00EF59A9" w:rsidP="0028580C">
      <w:pPr>
        <w:pStyle w:val="NormalWeb"/>
        <w:numPr>
          <w:ilvl w:val="0"/>
          <w:numId w:val="9"/>
        </w:numPr>
        <w:spacing w:line="360" w:lineRule="auto"/>
        <w:ind w:left="714" w:hanging="357"/>
        <w:jc w:val="both"/>
        <w:rPr>
          <w:rFonts w:ascii="Arial" w:hAnsi="Arial" w:cs="Arial"/>
          <w:sz w:val="22"/>
          <w:szCs w:val="22"/>
        </w:rPr>
      </w:pPr>
      <w:r w:rsidRPr="0028580C">
        <w:rPr>
          <w:rFonts w:ascii="Arial" w:eastAsia="Hilti Roman" w:hAnsi="Arial" w:cs="Arial"/>
          <w:b/>
          <w:bCs/>
          <w:sz w:val="22"/>
          <w:szCs w:val="22"/>
        </w:rPr>
        <w:t>ETA:</w:t>
      </w:r>
      <w:r w:rsidRPr="0028580C">
        <w:rPr>
          <w:rFonts w:ascii="Arial" w:eastAsia="Hilti Roman" w:hAnsi="Arial" w:cs="Arial"/>
          <w:sz w:val="22"/>
          <w:szCs w:val="22"/>
        </w:rPr>
        <w:t xml:space="preserve"> Avrupa Değerlendirme Dokümanı</w:t>
      </w:r>
    </w:p>
    <w:p w14:paraId="16D346FE" w14:textId="1FC91BFC" w:rsidR="00D71BAB" w:rsidRPr="0028580C" w:rsidRDefault="0023123D" w:rsidP="0028580C">
      <w:pPr>
        <w:pStyle w:val="ListParagraph"/>
        <w:numPr>
          <w:ilvl w:val="0"/>
          <w:numId w:val="3"/>
        </w:numPr>
        <w:spacing w:line="360" w:lineRule="auto"/>
        <w:rPr>
          <w:rFonts w:ascii="Arial" w:hAnsi="Arial" w:cs="Arial"/>
          <w:b/>
          <w:sz w:val="22"/>
        </w:rPr>
      </w:pPr>
      <w:r w:rsidRPr="0028580C">
        <w:rPr>
          <w:rFonts w:ascii="Arial" w:hAnsi="Arial" w:cs="Arial"/>
          <w:b/>
          <w:sz w:val="22"/>
        </w:rPr>
        <w:t>Kullanılacak Ürünler ve Özellikleri</w:t>
      </w:r>
    </w:p>
    <w:p w14:paraId="48485EF6" w14:textId="77777777" w:rsidR="00070421" w:rsidRPr="0028580C" w:rsidRDefault="00070421" w:rsidP="0028580C">
      <w:pPr>
        <w:pStyle w:val="ListParagraph"/>
        <w:numPr>
          <w:ilvl w:val="1"/>
          <w:numId w:val="3"/>
        </w:numPr>
        <w:rPr>
          <w:rFonts w:ascii="Arial" w:hAnsi="Arial" w:cs="Arial"/>
          <w:b/>
          <w:sz w:val="22"/>
        </w:rPr>
      </w:pPr>
      <w:r w:rsidRPr="0028580C">
        <w:rPr>
          <w:rFonts w:ascii="Arial" w:hAnsi="Arial" w:cs="Arial"/>
          <w:b/>
          <w:sz w:val="22"/>
        </w:rPr>
        <w:t>Yangın Durdurucu Akustik Mastik</w:t>
      </w:r>
    </w:p>
    <w:p w14:paraId="1B6FEEF7" w14:textId="77777777" w:rsidR="00070421" w:rsidRPr="0028580C" w:rsidRDefault="00070421" w:rsidP="0028580C">
      <w:pPr>
        <w:pStyle w:val="ListParagraph"/>
        <w:ind w:left="792"/>
        <w:rPr>
          <w:rFonts w:ascii="Arial" w:hAnsi="Arial" w:cs="Arial"/>
          <w:b/>
          <w:sz w:val="22"/>
        </w:rPr>
      </w:pPr>
    </w:p>
    <w:p w14:paraId="302F4D47" w14:textId="2FA0106D" w:rsidR="00070421" w:rsidRPr="0028580C" w:rsidRDefault="00070421" w:rsidP="0028580C">
      <w:pPr>
        <w:numPr>
          <w:ilvl w:val="0"/>
          <w:numId w:val="23"/>
        </w:numPr>
        <w:spacing w:line="360" w:lineRule="auto"/>
        <w:jc w:val="both"/>
        <w:rPr>
          <w:rFonts w:ascii="Arial" w:eastAsia="Hilti Roman" w:hAnsi="Arial" w:cs="Arial"/>
          <w:sz w:val="22"/>
          <w:szCs w:val="22"/>
        </w:rPr>
      </w:pPr>
      <w:r w:rsidRPr="0028580C">
        <w:rPr>
          <w:rFonts w:ascii="Arial" w:eastAsia="Hilti Roman" w:hAnsi="Arial" w:cs="Arial"/>
          <w:sz w:val="22"/>
          <w:szCs w:val="22"/>
        </w:rPr>
        <w:t>Kullanılacak yangın durdurucu akustik mastik malzemesi, uygulanacağı yangın zonunun belirlenmiş yangın dayanım süresi kadar süreyle yangına karşı dayanım sağladığını belgeleyen UL (Underwriters Laboratories Inc.) </w:t>
      </w:r>
      <w:r w:rsidR="00D871FC" w:rsidRPr="0028580C">
        <w:rPr>
          <w:rFonts w:ascii="Arial" w:eastAsia="Hilti Roman" w:hAnsi="Arial" w:cs="Arial"/>
          <w:sz w:val="22"/>
          <w:szCs w:val="22"/>
        </w:rPr>
        <w:t xml:space="preserve">veya ETA </w:t>
      </w:r>
      <w:r w:rsidRPr="0028580C">
        <w:rPr>
          <w:rFonts w:ascii="Arial" w:eastAsia="Hilti Roman" w:hAnsi="Arial" w:cs="Arial"/>
          <w:sz w:val="22"/>
          <w:szCs w:val="22"/>
        </w:rPr>
        <w:t>onayına sahip olmalıdır.</w:t>
      </w:r>
    </w:p>
    <w:p w14:paraId="21B46494" w14:textId="77777777" w:rsidR="00070421" w:rsidRPr="0028580C" w:rsidRDefault="00070421" w:rsidP="0028580C">
      <w:pPr>
        <w:numPr>
          <w:ilvl w:val="0"/>
          <w:numId w:val="23"/>
        </w:numPr>
        <w:spacing w:line="360" w:lineRule="auto"/>
        <w:jc w:val="both"/>
        <w:rPr>
          <w:rFonts w:ascii="Arial" w:eastAsia="Hilti Roman" w:hAnsi="Arial" w:cs="Arial"/>
          <w:sz w:val="22"/>
          <w:szCs w:val="22"/>
        </w:rPr>
      </w:pPr>
      <w:r w:rsidRPr="0028580C">
        <w:rPr>
          <w:rFonts w:ascii="Arial" w:eastAsia="Hilti Roman" w:hAnsi="Arial" w:cs="Arial"/>
          <w:sz w:val="22"/>
          <w:szCs w:val="22"/>
        </w:rPr>
        <w:t>Üretici, talep edilmesi halinde ürünle ilgili sertifika, test raporu ve teknik onay belgelerini idareye sunmakla yükümlüdür.</w:t>
      </w:r>
    </w:p>
    <w:p w14:paraId="208335B1" w14:textId="77777777" w:rsidR="00070421" w:rsidRPr="0028580C" w:rsidRDefault="00070421" w:rsidP="0028580C">
      <w:pPr>
        <w:numPr>
          <w:ilvl w:val="0"/>
          <w:numId w:val="24"/>
        </w:numPr>
        <w:spacing w:line="360" w:lineRule="auto"/>
        <w:jc w:val="both"/>
        <w:rPr>
          <w:rFonts w:ascii="Arial" w:eastAsia="Hilti Roman" w:hAnsi="Arial" w:cs="Arial"/>
          <w:sz w:val="22"/>
          <w:szCs w:val="22"/>
        </w:rPr>
      </w:pPr>
      <w:r w:rsidRPr="0028580C">
        <w:rPr>
          <w:rFonts w:ascii="Arial" w:eastAsia="Hilti Roman" w:hAnsi="Arial" w:cs="Arial"/>
          <w:sz w:val="22"/>
          <w:szCs w:val="22"/>
        </w:rPr>
        <w:lastRenderedPageBreak/>
        <w:t>Yangın durdurucu akustik mastik, aşağıda belirtilen yapı elemanlarının yangın yalıtımı için kullanılacaktır:</w:t>
      </w:r>
    </w:p>
    <w:p w14:paraId="64AF9C6B" w14:textId="77777777" w:rsidR="00070421" w:rsidRPr="0028580C" w:rsidRDefault="00070421" w:rsidP="0028580C">
      <w:pPr>
        <w:numPr>
          <w:ilvl w:val="1"/>
          <w:numId w:val="24"/>
        </w:numPr>
        <w:spacing w:line="360" w:lineRule="auto"/>
        <w:jc w:val="both"/>
        <w:rPr>
          <w:rFonts w:ascii="Arial" w:eastAsia="Hilti Roman" w:hAnsi="Arial" w:cs="Arial"/>
          <w:sz w:val="22"/>
          <w:szCs w:val="22"/>
        </w:rPr>
      </w:pPr>
      <w:r w:rsidRPr="0028580C">
        <w:rPr>
          <w:rFonts w:ascii="Arial" w:eastAsia="Hilti Roman" w:hAnsi="Arial" w:cs="Arial"/>
          <w:sz w:val="22"/>
          <w:szCs w:val="22"/>
        </w:rPr>
        <w:t>İzolasyonsuz ve yanmaz izolasyonlu havalandırma kanalları,</w:t>
      </w:r>
    </w:p>
    <w:p w14:paraId="40109BE6" w14:textId="77777777" w:rsidR="00070421" w:rsidRPr="0028580C" w:rsidRDefault="00070421" w:rsidP="0028580C">
      <w:pPr>
        <w:numPr>
          <w:ilvl w:val="1"/>
          <w:numId w:val="24"/>
        </w:numPr>
        <w:spacing w:line="360" w:lineRule="auto"/>
        <w:jc w:val="both"/>
        <w:rPr>
          <w:rFonts w:ascii="Arial" w:eastAsia="Hilti Roman" w:hAnsi="Arial" w:cs="Arial"/>
          <w:sz w:val="22"/>
          <w:szCs w:val="22"/>
        </w:rPr>
      </w:pPr>
      <w:r w:rsidRPr="0028580C">
        <w:rPr>
          <w:rFonts w:ascii="Arial" w:eastAsia="Hilti Roman" w:hAnsi="Arial" w:cs="Arial"/>
          <w:sz w:val="22"/>
          <w:szCs w:val="22"/>
        </w:rPr>
        <w:t>Yanmaz izolasyonlu ve izolasyonsuz metal borular,</w:t>
      </w:r>
    </w:p>
    <w:p w14:paraId="58399707" w14:textId="77777777" w:rsidR="00070421" w:rsidRPr="0028580C" w:rsidRDefault="00070421" w:rsidP="0028580C">
      <w:pPr>
        <w:numPr>
          <w:ilvl w:val="1"/>
          <w:numId w:val="24"/>
        </w:numPr>
        <w:spacing w:line="360" w:lineRule="auto"/>
        <w:jc w:val="both"/>
        <w:rPr>
          <w:rFonts w:ascii="Arial" w:eastAsia="Hilti Roman" w:hAnsi="Arial" w:cs="Arial"/>
          <w:sz w:val="22"/>
          <w:szCs w:val="22"/>
        </w:rPr>
      </w:pPr>
      <w:r w:rsidRPr="0028580C">
        <w:rPr>
          <w:rFonts w:ascii="Arial" w:eastAsia="Hilti Roman" w:hAnsi="Arial" w:cs="Arial"/>
          <w:sz w:val="22"/>
          <w:szCs w:val="22"/>
        </w:rPr>
        <w:t>Düşük hareketli derzler (duvar, döşeme ve bölme derzleri).</w:t>
      </w:r>
    </w:p>
    <w:p w14:paraId="3463C488" w14:textId="77777777" w:rsidR="00070421" w:rsidRPr="0028580C" w:rsidRDefault="00070421" w:rsidP="0028580C">
      <w:pPr>
        <w:numPr>
          <w:ilvl w:val="0"/>
          <w:numId w:val="24"/>
        </w:numPr>
        <w:spacing w:line="360" w:lineRule="auto"/>
        <w:jc w:val="both"/>
        <w:rPr>
          <w:rFonts w:ascii="Arial" w:eastAsia="Hilti Roman" w:hAnsi="Arial" w:cs="Arial"/>
          <w:sz w:val="22"/>
          <w:szCs w:val="22"/>
        </w:rPr>
      </w:pPr>
      <w:r w:rsidRPr="0028580C">
        <w:rPr>
          <w:rFonts w:ascii="Arial" w:eastAsia="Hilti Roman" w:hAnsi="Arial" w:cs="Arial"/>
          <w:sz w:val="22"/>
          <w:szCs w:val="22"/>
        </w:rPr>
        <w:t>Ürün, düşük hareketli derzlerde kullanılmaya uygun olmalı ve en az %12,5 hareket kapasitesi sunmalıdır.</w:t>
      </w:r>
    </w:p>
    <w:p w14:paraId="727758D7" w14:textId="77777777" w:rsidR="00070421" w:rsidRPr="0028580C" w:rsidRDefault="00070421" w:rsidP="0028580C">
      <w:pPr>
        <w:numPr>
          <w:ilvl w:val="0"/>
          <w:numId w:val="24"/>
        </w:numPr>
        <w:spacing w:line="360" w:lineRule="auto"/>
        <w:jc w:val="both"/>
        <w:rPr>
          <w:rFonts w:ascii="Arial" w:eastAsia="Hilti Roman" w:hAnsi="Arial" w:cs="Arial"/>
          <w:sz w:val="22"/>
          <w:szCs w:val="22"/>
        </w:rPr>
      </w:pPr>
      <w:r w:rsidRPr="0028580C">
        <w:rPr>
          <w:rFonts w:ascii="Arial" w:eastAsia="Hilti Roman" w:hAnsi="Arial" w:cs="Arial"/>
          <w:sz w:val="22"/>
          <w:szCs w:val="22"/>
        </w:rPr>
        <w:t>Malzeme, uygulama sonrası kürünü tamamladıktan sonra ilave bir işlem gerektirmeksizin kullanıma hazır hale gelmelidir.</w:t>
      </w:r>
    </w:p>
    <w:p w14:paraId="67981C3A" w14:textId="77777777" w:rsidR="00070421" w:rsidRPr="0028580C" w:rsidRDefault="00070421" w:rsidP="0028580C">
      <w:pPr>
        <w:numPr>
          <w:ilvl w:val="0"/>
          <w:numId w:val="24"/>
        </w:numPr>
        <w:spacing w:line="360" w:lineRule="auto"/>
        <w:jc w:val="both"/>
        <w:rPr>
          <w:rFonts w:ascii="Arial" w:eastAsia="Hilti Roman" w:hAnsi="Arial" w:cs="Arial"/>
          <w:sz w:val="22"/>
          <w:szCs w:val="22"/>
        </w:rPr>
      </w:pPr>
      <w:r w:rsidRPr="0028580C">
        <w:rPr>
          <w:rFonts w:ascii="Arial" w:eastAsia="Hilti Roman" w:hAnsi="Arial" w:cs="Arial"/>
          <w:sz w:val="22"/>
          <w:szCs w:val="22"/>
        </w:rPr>
        <w:t>Kürünü aldıktan sonra malzeme, çatlama, çekme, kabarma veya ayrışma gibi fiziksel bozulmalar göstermemelidir.</w:t>
      </w:r>
    </w:p>
    <w:p w14:paraId="517FBB1B" w14:textId="77777777" w:rsidR="00070421" w:rsidRPr="0028580C" w:rsidRDefault="00070421" w:rsidP="0028580C">
      <w:pPr>
        <w:numPr>
          <w:ilvl w:val="0"/>
          <w:numId w:val="25"/>
        </w:numPr>
        <w:spacing w:line="360" w:lineRule="auto"/>
        <w:jc w:val="both"/>
        <w:rPr>
          <w:rFonts w:ascii="Arial" w:eastAsia="Hilti Roman" w:hAnsi="Arial" w:cs="Arial"/>
          <w:sz w:val="22"/>
          <w:szCs w:val="22"/>
        </w:rPr>
      </w:pPr>
      <w:r w:rsidRPr="0028580C">
        <w:rPr>
          <w:rFonts w:ascii="Arial" w:eastAsia="Hilti Roman" w:hAnsi="Arial" w:cs="Arial"/>
          <w:sz w:val="22"/>
          <w:szCs w:val="22"/>
        </w:rPr>
        <w:t>Ürün uygulandıktan sonra -40 °C ile +80 °C arasındaki sıcaklık aralığında çalışabilir olmalı ve fiziksel bütünlüğünü koruyabilmelidir.</w:t>
      </w:r>
    </w:p>
    <w:p w14:paraId="2C39D313" w14:textId="77777777" w:rsidR="00070421" w:rsidRPr="0028580C" w:rsidRDefault="00070421" w:rsidP="0028580C">
      <w:pPr>
        <w:numPr>
          <w:ilvl w:val="0"/>
          <w:numId w:val="25"/>
        </w:numPr>
        <w:spacing w:line="360" w:lineRule="auto"/>
        <w:jc w:val="both"/>
        <w:rPr>
          <w:rFonts w:ascii="Arial" w:eastAsia="Hilti Roman" w:hAnsi="Arial" w:cs="Arial"/>
          <w:sz w:val="22"/>
          <w:szCs w:val="22"/>
        </w:rPr>
      </w:pPr>
      <w:r w:rsidRPr="0028580C">
        <w:rPr>
          <w:rFonts w:ascii="Arial" w:eastAsia="Hilti Roman" w:hAnsi="Arial" w:cs="Arial"/>
          <w:sz w:val="22"/>
          <w:szCs w:val="22"/>
        </w:rPr>
        <w:t>Yangın durdurucu akustik mastik aşağıdaki uygulama alanlarında kullanılabilir:</w:t>
      </w:r>
    </w:p>
    <w:p w14:paraId="416358B1" w14:textId="77777777" w:rsidR="00070421" w:rsidRPr="0028580C" w:rsidRDefault="00070421" w:rsidP="0028580C">
      <w:pPr>
        <w:numPr>
          <w:ilvl w:val="0"/>
          <w:numId w:val="26"/>
        </w:numPr>
        <w:spacing w:line="360" w:lineRule="auto"/>
        <w:jc w:val="both"/>
        <w:rPr>
          <w:rFonts w:ascii="Arial" w:eastAsia="Hilti Roman" w:hAnsi="Arial" w:cs="Arial"/>
          <w:sz w:val="22"/>
          <w:szCs w:val="22"/>
        </w:rPr>
      </w:pPr>
      <w:r w:rsidRPr="0028580C">
        <w:rPr>
          <w:rFonts w:ascii="Arial" w:eastAsia="Hilti Roman" w:hAnsi="Arial" w:cs="Arial"/>
          <w:sz w:val="22"/>
          <w:szCs w:val="22"/>
        </w:rPr>
        <w:t>Bölme duvar derzleri, duvar-tavan derzleri gibi rijit ve düşük hareketli yapı birleşim noktalarında,</w:t>
      </w:r>
    </w:p>
    <w:p w14:paraId="1B4E6182" w14:textId="77777777" w:rsidR="00070421" w:rsidRPr="0028580C" w:rsidRDefault="00070421" w:rsidP="0028580C">
      <w:pPr>
        <w:numPr>
          <w:ilvl w:val="0"/>
          <w:numId w:val="26"/>
        </w:numPr>
        <w:spacing w:line="360" w:lineRule="auto"/>
        <w:jc w:val="both"/>
        <w:rPr>
          <w:rFonts w:ascii="Arial" w:eastAsia="Hilti Roman" w:hAnsi="Arial" w:cs="Arial"/>
          <w:sz w:val="22"/>
          <w:szCs w:val="22"/>
        </w:rPr>
      </w:pPr>
      <w:r w:rsidRPr="0028580C">
        <w:rPr>
          <w:rFonts w:ascii="Arial" w:eastAsia="Hilti Roman" w:hAnsi="Arial" w:cs="Arial"/>
          <w:sz w:val="22"/>
          <w:szCs w:val="22"/>
        </w:rPr>
        <w:t>Metal boruların duvar ve döşeme geçişlerinde,</w:t>
      </w:r>
    </w:p>
    <w:p w14:paraId="28FF7E96" w14:textId="77777777" w:rsidR="00070421" w:rsidRPr="0028580C" w:rsidRDefault="00070421" w:rsidP="0028580C">
      <w:pPr>
        <w:numPr>
          <w:ilvl w:val="0"/>
          <w:numId w:val="26"/>
        </w:numPr>
        <w:spacing w:line="360" w:lineRule="auto"/>
        <w:jc w:val="both"/>
        <w:rPr>
          <w:rFonts w:ascii="Arial" w:eastAsia="Hilti Roman" w:hAnsi="Arial" w:cs="Arial"/>
          <w:sz w:val="22"/>
          <w:szCs w:val="22"/>
        </w:rPr>
      </w:pPr>
      <w:r w:rsidRPr="0028580C">
        <w:rPr>
          <w:rFonts w:ascii="Arial" w:eastAsia="Hilti Roman" w:hAnsi="Arial" w:cs="Arial"/>
          <w:sz w:val="22"/>
          <w:szCs w:val="22"/>
        </w:rPr>
        <w:t>Duvar, döşeme ve alçıpan yapı elemanlarındaki düşük hareketli derzlerde,</w:t>
      </w:r>
    </w:p>
    <w:p w14:paraId="6CA80978" w14:textId="77777777" w:rsidR="00070421" w:rsidRPr="0028580C" w:rsidRDefault="00070421" w:rsidP="0028580C">
      <w:pPr>
        <w:numPr>
          <w:ilvl w:val="0"/>
          <w:numId w:val="26"/>
        </w:numPr>
        <w:spacing w:line="360" w:lineRule="auto"/>
        <w:jc w:val="both"/>
        <w:rPr>
          <w:rFonts w:ascii="Arial" w:eastAsia="Hilti Roman" w:hAnsi="Arial" w:cs="Arial"/>
          <w:sz w:val="22"/>
          <w:szCs w:val="22"/>
        </w:rPr>
      </w:pPr>
      <w:r w:rsidRPr="0028580C">
        <w:rPr>
          <w:rFonts w:ascii="Arial" w:eastAsia="Hilti Roman" w:hAnsi="Arial" w:cs="Arial"/>
          <w:sz w:val="22"/>
          <w:szCs w:val="22"/>
        </w:rPr>
        <w:t>Üzerinden metal borular veya havalandırma kanalları geçen duvar, döşeme ve bölme duvar yüzeylerinde,</w:t>
      </w:r>
    </w:p>
    <w:p w14:paraId="05803DA7" w14:textId="77777777" w:rsidR="00070421" w:rsidRPr="0028580C" w:rsidRDefault="00070421" w:rsidP="0028580C">
      <w:pPr>
        <w:numPr>
          <w:ilvl w:val="0"/>
          <w:numId w:val="26"/>
        </w:numPr>
        <w:spacing w:line="360" w:lineRule="auto"/>
        <w:jc w:val="both"/>
        <w:rPr>
          <w:rFonts w:ascii="Arial" w:eastAsia="Hilti Roman" w:hAnsi="Arial" w:cs="Arial"/>
          <w:sz w:val="22"/>
          <w:szCs w:val="22"/>
        </w:rPr>
      </w:pPr>
      <w:r w:rsidRPr="0028580C">
        <w:rPr>
          <w:rFonts w:ascii="Arial" w:eastAsia="Hilti Roman" w:hAnsi="Arial" w:cs="Arial"/>
          <w:sz w:val="22"/>
          <w:szCs w:val="22"/>
        </w:rPr>
        <w:t>Beton, tuğla, alçıpan, çelik ve boşluklu beton gibi yapı malzemelerinde,</w:t>
      </w:r>
    </w:p>
    <w:p w14:paraId="23C9E94A" w14:textId="77777777" w:rsidR="00070421" w:rsidRPr="0028580C" w:rsidRDefault="00070421" w:rsidP="0028580C">
      <w:pPr>
        <w:numPr>
          <w:ilvl w:val="0"/>
          <w:numId w:val="26"/>
        </w:numPr>
        <w:spacing w:line="360" w:lineRule="auto"/>
        <w:jc w:val="both"/>
        <w:rPr>
          <w:rFonts w:ascii="Arial" w:eastAsia="Hilti Roman" w:hAnsi="Arial" w:cs="Arial"/>
          <w:sz w:val="22"/>
          <w:szCs w:val="22"/>
        </w:rPr>
      </w:pPr>
      <w:r w:rsidRPr="0028580C">
        <w:rPr>
          <w:rFonts w:ascii="Arial" w:eastAsia="Hilti Roman" w:hAnsi="Arial" w:cs="Arial"/>
          <w:sz w:val="22"/>
          <w:szCs w:val="22"/>
        </w:rPr>
        <w:t>6 mm ile 100 mm arasındaki derz genişliklerinde, uygun yoğunlukta taş yünü ile birlikte kullanılabilir.</w:t>
      </w:r>
    </w:p>
    <w:p w14:paraId="14078983" w14:textId="77777777" w:rsidR="00070421" w:rsidRPr="0028580C" w:rsidRDefault="00070421" w:rsidP="0028580C">
      <w:pPr>
        <w:jc w:val="both"/>
        <w:rPr>
          <w:rFonts w:ascii="Arial" w:eastAsia="Calibri" w:hAnsi="Arial" w:cs="Arial"/>
          <w:sz w:val="22"/>
        </w:rPr>
      </w:pPr>
      <w:r w:rsidRPr="0028580C">
        <w:drawing>
          <wp:inline distT="0" distB="0" distL="0" distR="0" wp14:anchorId="003320F7" wp14:editId="448443F3">
            <wp:extent cx="5181600" cy="2541430"/>
            <wp:effectExtent l="0" t="0" r="0" b="0"/>
            <wp:docPr id="438545174"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45174" name="Picture 1" descr="A diagram of a building&#10;&#10;AI-generated content may be incorrect."/>
                    <pic:cNvPicPr/>
                  </pic:nvPicPr>
                  <pic:blipFill>
                    <a:blip r:embed="rId9"/>
                    <a:stretch>
                      <a:fillRect/>
                    </a:stretch>
                  </pic:blipFill>
                  <pic:spPr>
                    <a:xfrm>
                      <a:off x="0" y="0"/>
                      <a:ext cx="5191838" cy="2546451"/>
                    </a:xfrm>
                    <a:prstGeom prst="rect">
                      <a:avLst/>
                    </a:prstGeom>
                  </pic:spPr>
                </pic:pic>
              </a:graphicData>
            </a:graphic>
          </wp:inline>
        </w:drawing>
      </w:r>
    </w:p>
    <w:p w14:paraId="1A7B3333" w14:textId="77777777" w:rsidR="009C1526" w:rsidRDefault="009C1526" w:rsidP="0028580C">
      <w:pPr>
        <w:jc w:val="both"/>
        <w:rPr>
          <w:rFonts w:ascii="Arial" w:eastAsia="Calibri" w:hAnsi="Arial" w:cs="Arial"/>
          <w:sz w:val="22"/>
        </w:rPr>
      </w:pPr>
    </w:p>
    <w:p w14:paraId="5D287035" w14:textId="77777777" w:rsidR="00C2113A" w:rsidRDefault="00C2113A" w:rsidP="0028580C">
      <w:pPr>
        <w:jc w:val="both"/>
        <w:rPr>
          <w:rFonts w:ascii="Arial" w:eastAsia="Calibri" w:hAnsi="Arial" w:cs="Arial"/>
          <w:sz w:val="22"/>
        </w:rPr>
      </w:pPr>
    </w:p>
    <w:p w14:paraId="1A1897E6" w14:textId="77777777" w:rsidR="00C2113A" w:rsidRDefault="00C2113A" w:rsidP="0028580C">
      <w:pPr>
        <w:jc w:val="both"/>
        <w:rPr>
          <w:rFonts w:ascii="Arial" w:eastAsia="Calibri" w:hAnsi="Arial" w:cs="Arial"/>
          <w:sz w:val="22"/>
        </w:rPr>
      </w:pPr>
    </w:p>
    <w:p w14:paraId="4A536775" w14:textId="77777777" w:rsidR="00C2113A" w:rsidRPr="0028580C" w:rsidRDefault="00C2113A" w:rsidP="0028580C">
      <w:pPr>
        <w:jc w:val="both"/>
        <w:rPr>
          <w:rFonts w:ascii="Arial" w:eastAsia="Calibri" w:hAnsi="Arial" w:cs="Arial"/>
          <w:sz w:val="22"/>
        </w:rPr>
      </w:pPr>
    </w:p>
    <w:p w14:paraId="666F2498" w14:textId="77777777" w:rsidR="009C1526" w:rsidRDefault="009C1526" w:rsidP="0028580C">
      <w:pPr>
        <w:pStyle w:val="ListParagraph"/>
        <w:numPr>
          <w:ilvl w:val="1"/>
          <w:numId w:val="3"/>
        </w:numPr>
        <w:rPr>
          <w:rFonts w:ascii="Arial" w:eastAsia="Times New Roman" w:hAnsi="Arial" w:cs="Arial"/>
          <w:b/>
          <w:bCs/>
          <w:sz w:val="22"/>
        </w:rPr>
      </w:pPr>
      <w:r w:rsidRPr="0028580C">
        <w:rPr>
          <w:rFonts w:ascii="Arial" w:eastAsia="Times New Roman" w:hAnsi="Arial" w:cs="Arial"/>
          <w:b/>
          <w:bCs/>
          <w:sz w:val="22"/>
        </w:rPr>
        <w:lastRenderedPageBreak/>
        <w:t xml:space="preserve">Yangın Durdurucu İntümesan Mastik </w:t>
      </w:r>
    </w:p>
    <w:p w14:paraId="75E57EDA" w14:textId="77777777" w:rsidR="00C2113A" w:rsidRDefault="00C2113A" w:rsidP="00C2113A">
      <w:pPr>
        <w:pStyle w:val="ListParagraph"/>
        <w:ind w:left="792"/>
        <w:rPr>
          <w:rFonts w:ascii="Arial" w:eastAsia="Times New Roman" w:hAnsi="Arial" w:cs="Arial"/>
          <w:b/>
          <w:bCs/>
          <w:sz w:val="22"/>
        </w:rPr>
      </w:pPr>
    </w:p>
    <w:p w14:paraId="444DDC2A" w14:textId="77777777" w:rsidR="00C2113A" w:rsidRDefault="00C2113A" w:rsidP="00C2113A">
      <w:pPr>
        <w:pStyle w:val="ListParagraph"/>
        <w:ind w:left="792"/>
        <w:rPr>
          <w:rFonts w:ascii="Arial" w:eastAsia="Times New Roman" w:hAnsi="Arial" w:cs="Arial"/>
          <w:b/>
          <w:bCs/>
          <w:sz w:val="22"/>
        </w:rPr>
      </w:pPr>
    </w:p>
    <w:p w14:paraId="7B4A95ED" w14:textId="724D5484" w:rsidR="00C2113A" w:rsidRPr="00C2113A" w:rsidRDefault="00C2113A" w:rsidP="00C2113A">
      <w:pPr>
        <w:numPr>
          <w:ilvl w:val="0"/>
          <w:numId w:val="43"/>
        </w:numPr>
        <w:spacing w:line="360" w:lineRule="auto"/>
        <w:ind w:left="714" w:hanging="357"/>
        <w:jc w:val="both"/>
        <w:rPr>
          <w:rFonts w:ascii="Arial" w:eastAsia="Hilti Roman" w:hAnsi="Arial" w:cs="Arial"/>
          <w:sz w:val="22"/>
          <w:szCs w:val="22"/>
        </w:rPr>
      </w:pPr>
      <w:r w:rsidRPr="00C2113A">
        <w:rPr>
          <w:rFonts w:ascii="Arial" w:eastAsia="Hilti Roman" w:hAnsi="Arial" w:cs="Arial"/>
          <w:sz w:val="22"/>
          <w:szCs w:val="22"/>
        </w:rPr>
        <w:t xml:space="preserve">Kullanılacak yangın durdurucu </w:t>
      </w:r>
      <w:r>
        <w:rPr>
          <w:rFonts w:ascii="Arial" w:eastAsia="Hilti Roman" w:hAnsi="Arial" w:cs="Arial"/>
          <w:sz w:val="22"/>
          <w:szCs w:val="22"/>
        </w:rPr>
        <w:t>intümesan</w:t>
      </w:r>
      <w:r w:rsidRPr="00C2113A">
        <w:rPr>
          <w:rFonts w:ascii="Arial" w:eastAsia="Hilti Roman" w:hAnsi="Arial" w:cs="Arial"/>
          <w:sz w:val="22"/>
          <w:szCs w:val="22"/>
        </w:rPr>
        <w:t xml:space="preserve"> mastik malzemesi, uygulanacağı yangın zonunun belirlenmiş yangın dayanım süresi kadar süreyle yangına karşı dayanım sağladığını belgeleyen UL (Underwriters Laboratories Inc.) veya ETA onayına sahip olmalıdır.</w:t>
      </w:r>
    </w:p>
    <w:p w14:paraId="50DBBEDF" w14:textId="77777777" w:rsidR="009C1526" w:rsidRPr="0028580C" w:rsidRDefault="009C1526" w:rsidP="0028580C">
      <w:pPr>
        <w:numPr>
          <w:ilvl w:val="0"/>
          <w:numId w:val="43"/>
        </w:numPr>
        <w:spacing w:line="360" w:lineRule="auto"/>
        <w:ind w:left="714" w:hanging="357"/>
        <w:jc w:val="both"/>
        <w:rPr>
          <w:rFonts w:ascii="Arial" w:eastAsia="Hilti Roman" w:hAnsi="Arial" w:cs="Arial"/>
          <w:sz w:val="22"/>
          <w:szCs w:val="22"/>
        </w:rPr>
      </w:pPr>
      <w:r w:rsidRPr="0028580C">
        <w:rPr>
          <w:rFonts w:ascii="Arial" w:eastAsia="Hilti Roman" w:hAnsi="Arial" w:cs="Arial"/>
          <w:sz w:val="22"/>
          <w:szCs w:val="22"/>
        </w:rPr>
        <w:t>Kullanılacak yangın durdurucu intümesan mastik, döşeme ve duvar geçişlerinde bulunan yanıcı (kauçuk) izolasyonlu boruların, 70 mm dış çapa kadar olan yanıcı boruların ve tekli ya da demet halindeki kabloların yangın dayanımını sağlamak amacıyla kullanılacaktır.</w:t>
      </w:r>
    </w:p>
    <w:p w14:paraId="1936612F" w14:textId="77777777" w:rsidR="009C1526" w:rsidRPr="0028580C" w:rsidRDefault="009C1526" w:rsidP="0028580C">
      <w:pPr>
        <w:numPr>
          <w:ilvl w:val="0"/>
          <w:numId w:val="43"/>
        </w:numPr>
        <w:spacing w:line="360" w:lineRule="auto"/>
        <w:ind w:left="714" w:hanging="357"/>
        <w:jc w:val="both"/>
        <w:rPr>
          <w:rFonts w:ascii="Arial" w:eastAsia="Hilti Roman" w:hAnsi="Arial" w:cs="Arial"/>
          <w:sz w:val="22"/>
          <w:szCs w:val="22"/>
        </w:rPr>
      </w:pPr>
      <w:r w:rsidRPr="0028580C">
        <w:rPr>
          <w:rFonts w:ascii="Arial" w:eastAsia="Hilti Roman" w:hAnsi="Arial" w:cs="Arial"/>
          <w:sz w:val="22"/>
          <w:szCs w:val="22"/>
        </w:rPr>
        <w:t>Ürün, ısı ile genleşen (intümesan) yapıda olmalı; yangın anında şişerek, yanan malzemenin boşluğunu kapatmalı ve bulunduğu geçişte yangına karşı yangın zonunun belirlenmiş yangın dayanım süresi boyunca sızdırmazlık sağlamalıdır.</w:t>
      </w:r>
    </w:p>
    <w:p w14:paraId="563AF854" w14:textId="77777777" w:rsidR="009C1526" w:rsidRPr="0028580C" w:rsidRDefault="009C1526" w:rsidP="0028580C">
      <w:pPr>
        <w:numPr>
          <w:ilvl w:val="0"/>
          <w:numId w:val="43"/>
        </w:numPr>
        <w:spacing w:line="360" w:lineRule="auto"/>
        <w:ind w:left="714" w:hanging="357"/>
        <w:jc w:val="both"/>
        <w:rPr>
          <w:rFonts w:ascii="Arial" w:eastAsia="Hilti Roman" w:hAnsi="Arial" w:cs="Arial"/>
          <w:sz w:val="22"/>
          <w:szCs w:val="22"/>
        </w:rPr>
      </w:pPr>
      <w:r w:rsidRPr="0028580C">
        <w:rPr>
          <w:rFonts w:ascii="Arial" w:eastAsia="Hilti Roman" w:hAnsi="Arial" w:cs="Arial"/>
          <w:sz w:val="22"/>
          <w:szCs w:val="22"/>
        </w:rPr>
        <w:t>Malzeme, UL 1479 test standardına göre test edilmiş ve bu standarda uygunluğu UL onayı ile belgelenmiş olmalıdır. Ayrıca FM onayına sahip olmalıdır.</w:t>
      </w:r>
    </w:p>
    <w:p w14:paraId="2F558775" w14:textId="77777777" w:rsidR="009C1526" w:rsidRPr="0028580C" w:rsidRDefault="009C1526" w:rsidP="0028580C">
      <w:pPr>
        <w:numPr>
          <w:ilvl w:val="0"/>
          <w:numId w:val="43"/>
        </w:numPr>
        <w:spacing w:line="360" w:lineRule="auto"/>
        <w:ind w:left="714" w:hanging="357"/>
        <w:jc w:val="both"/>
        <w:rPr>
          <w:rFonts w:ascii="Arial" w:eastAsia="Hilti Roman" w:hAnsi="Arial" w:cs="Arial"/>
          <w:sz w:val="22"/>
          <w:szCs w:val="22"/>
        </w:rPr>
      </w:pPr>
      <w:r w:rsidRPr="0028580C">
        <w:rPr>
          <w:rFonts w:ascii="Arial" w:eastAsia="Hilti Roman" w:hAnsi="Arial" w:cs="Arial"/>
          <w:sz w:val="22"/>
          <w:szCs w:val="22"/>
        </w:rPr>
        <w:t>Üretici, talep edilmesi halinde ürünle ilgili sertifika, test raporu ve teknik onay belgelerini idareye sunmakla yükümlüdür.</w:t>
      </w:r>
    </w:p>
    <w:p w14:paraId="7F3A5E47" w14:textId="77777777" w:rsidR="009C1526" w:rsidRPr="0028580C" w:rsidRDefault="009C1526" w:rsidP="0028580C">
      <w:pPr>
        <w:numPr>
          <w:ilvl w:val="0"/>
          <w:numId w:val="43"/>
        </w:numPr>
        <w:spacing w:line="360" w:lineRule="auto"/>
        <w:ind w:left="714" w:hanging="357"/>
        <w:jc w:val="both"/>
        <w:rPr>
          <w:rFonts w:ascii="Arial" w:eastAsia="Hilti Roman" w:hAnsi="Arial" w:cs="Arial"/>
          <w:sz w:val="22"/>
          <w:szCs w:val="22"/>
        </w:rPr>
      </w:pPr>
      <w:r w:rsidRPr="0028580C">
        <w:rPr>
          <w:rFonts w:ascii="Arial" w:eastAsia="Hilti Roman" w:hAnsi="Arial" w:cs="Arial"/>
          <w:sz w:val="22"/>
          <w:szCs w:val="22"/>
        </w:rPr>
        <w:t>Ürünün UL onayı, uygulanacak penetrasyon detaylarına uygun olmalı ve her uygulama için UL onaylı detaylara ait çizimler ve dökümanlar işverene sunulmalıdır. Uygulamalar yalnızca UL onay dokümanlarında belirtilen detaylara ve değerlere uygun şekilde gerçekleştirilmelidir.</w:t>
      </w:r>
    </w:p>
    <w:p w14:paraId="7D3FD4A2" w14:textId="77777777" w:rsidR="009C1526" w:rsidRPr="0028580C" w:rsidRDefault="009C1526" w:rsidP="0028580C">
      <w:pPr>
        <w:numPr>
          <w:ilvl w:val="0"/>
          <w:numId w:val="43"/>
        </w:numPr>
        <w:spacing w:line="360" w:lineRule="auto"/>
        <w:ind w:left="714" w:hanging="357"/>
        <w:jc w:val="both"/>
        <w:rPr>
          <w:rFonts w:ascii="Arial" w:eastAsia="Hilti Roman" w:hAnsi="Arial" w:cs="Arial"/>
          <w:sz w:val="22"/>
          <w:szCs w:val="22"/>
        </w:rPr>
      </w:pPr>
      <w:r w:rsidRPr="0028580C">
        <w:rPr>
          <w:rFonts w:ascii="Arial" w:eastAsia="Hilti Roman" w:hAnsi="Arial" w:cs="Arial"/>
          <w:sz w:val="22"/>
          <w:szCs w:val="22"/>
        </w:rPr>
        <w:t>Yangın durdurucu intümesan mastik, düşük hareketli derzlerde kullanılabilmeli ve en az %10 hareket kapasitesine sahip olmalıdır.</w:t>
      </w:r>
    </w:p>
    <w:p w14:paraId="14CD3B06" w14:textId="77777777" w:rsidR="009C1526" w:rsidRPr="0028580C" w:rsidRDefault="009C1526" w:rsidP="0028580C">
      <w:pPr>
        <w:numPr>
          <w:ilvl w:val="0"/>
          <w:numId w:val="43"/>
        </w:numPr>
        <w:spacing w:line="360" w:lineRule="auto"/>
        <w:ind w:left="714" w:hanging="357"/>
        <w:jc w:val="both"/>
        <w:rPr>
          <w:rFonts w:ascii="Arial" w:eastAsia="Hilti Roman" w:hAnsi="Arial" w:cs="Arial"/>
          <w:sz w:val="22"/>
          <w:szCs w:val="22"/>
        </w:rPr>
      </w:pPr>
      <w:r w:rsidRPr="0028580C">
        <w:rPr>
          <w:rFonts w:ascii="Arial" w:eastAsia="Hilti Roman" w:hAnsi="Arial" w:cs="Arial"/>
          <w:sz w:val="22"/>
          <w:szCs w:val="22"/>
        </w:rPr>
        <w:t>Ürün, uygulama sonrası kürünü tamamladıktan sonra, herhangi bir ilave işleme gerek kalmadan kullanıma hazır hale gelmelidir.</w:t>
      </w:r>
    </w:p>
    <w:p w14:paraId="205E0583" w14:textId="77777777" w:rsidR="009C1526" w:rsidRPr="0028580C" w:rsidRDefault="009C1526" w:rsidP="0028580C">
      <w:pPr>
        <w:numPr>
          <w:ilvl w:val="0"/>
          <w:numId w:val="43"/>
        </w:numPr>
        <w:spacing w:line="360" w:lineRule="auto"/>
        <w:ind w:left="714" w:hanging="357"/>
        <w:jc w:val="both"/>
        <w:rPr>
          <w:rFonts w:ascii="Arial" w:eastAsia="Hilti Roman" w:hAnsi="Arial" w:cs="Arial"/>
          <w:sz w:val="22"/>
          <w:szCs w:val="22"/>
        </w:rPr>
      </w:pPr>
      <w:r w:rsidRPr="0028580C">
        <w:rPr>
          <w:rFonts w:ascii="Arial" w:eastAsia="Hilti Roman" w:hAnsi="Arial" w:cs="Arial"/>
          <w:sz w:val="22"/>
          <w:szCs w:val="22"/>
        </w:rPr>
        <w:t>Kürünü aldıktan sonra ürün; çatlama, çekme, kabarma veya ayrışma gibi fiziksel bozulmalar göstermemelidir.</w:t>
      </w:r>
    </w:p>
    <w:p w14:paraId="52062C22" w14:textId="77777777" w:rsidR="009C1526" w:rsidRPr="0028580C" w:rsidRDefault="009C1526" w:rsidP="0028580C">
      <w:pPr>
        <w:numPr>
          <w:ilvl w:val="0"/>
          <w:numId w:val="43"/>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Mastik, uygulandıktan sonra -40 °C ile +140 °C arasındaki sıcaklık koşullarında çalışabilir olmalı ve fiziksel bütünlüğünü koruyabilmelidir.</w:t>
      </w:r>
    </w:p>
    <w:p w14:paraId="51D8015F" w14:textId="77777777" w:rsidR="009C1526" w:rsidRPr="0028580C" w:rsidRDefault="009C1526" w:rsidP="0028580C">
      <w:pPr>
        <w:spacing w:line="360" w:lineRule="auto"/>
        <w:ind w:left="363"/>
        <w:jc w:val="both"/>
        <w:rPr>
          <w:rFonts w:ascii="Arial" w:eastAsia="Hilti Roman" w:hAnsi="Arial" w:cs="Arial"/>
          <w:sz w:val="22"/>
          <w:szCs w:val="22"/>
        </w:rPr>
      </w:pPr>
      <w:r w:rsidRPr="0028580C">
        <w:rPr>
          <w:rFonts w:ascii="Arial" w:eastAsia="Hilti Roman" w:hAnsi="Arial" w:cs="Arial"/>
          <w:sz w:val="22"/>
          <w:szCs w:val="22"/>
        </w:rPr>
        <w:lastRenderedPageBreak/>
        <w:drawing>
          <wp:inline distT="0" distB="0" distL="0" distR="0" wp14:anchorId="66B97E5D" wp14:editId="7531A25A">
            <wp:extent cx="5760720" cy="2743200"/>
            <wp:effectExtent l="0" t="0" r="0" b="0"/>
            <wp:docPr id="1231471597" name="Picture 1" descr="A diagram of a met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71597" name="Picture 1" descr="A diagram of a metal structure&#10;&#10;AI-generated content may be incorrect."/>
                    <pic:cNvPicPr/>
                  </pic:nvPicPr>
                  <pic:blipFill>
                    <a:blip r:embed="rId10"/>
                    <a:stretch>
                      <a:fillRect/>
                    </a:stretch>
                  </pic:blipFill>
                  <pic:spPr>
                    <a:xfrm>
                      <a:off x="0" y="0"/>
                      <a:ext cx="5760720" cy="2743200"/>
                    </a:xfrm>
                    <a:prstGeom prst="rect">
                      <a:avLst/>
                    </a:prstGeom>
                  </pic:spPr>
                </pic:pic>
              </a:graphicData>
            </a:graphic>
          </wp:inline>
        </w:drawing>
      </w:r>
    </w:p>
    <w:p w14:paraId="4344B6A3" w14:textId="77777777" w:rsidR="009C1526" w:rsidRPr="0028580C" w:rsidRDefault="009C1526" w:rsidP="0028580C">
      <w:pPr>
        <w:jc w:val="both"/>
        <w:rPr>
          <w:rFonts w:ascii="Arial" w:eastAsia="Calibri" w:hAnsi="Arial" w:cs="Arial"/>
          <w:sz w:val="22"/>
        </w:rPr>
      </w:pPr>
    </w:p>
    <w:p w14:paraId="1FBBEB4F" w14:textId="77777777" w:rsidR="002B0380" w:rsidRPr="0028580C" w:rsidRDefault="002B0380" w:rsidP="0028580C">
      <w:pPr>
        <w:pStyle w:val="ListParagraph"/>
        <w:numPr>
          <w:ilvl w:val="1"/>
          <w:numId w:val="3"/>
        </w:numPr>
        <w:spacing w:line="360" w:lineRule="auto"/>
        <w:rPr>
          <w:rFonts w:ascii="Arial" w:eastAsia="Hilti Roman" w:hAnsi="Arial" w:cs="Arial"/>
          <w:b/>
          <w:bCs/>
          <w:sz w:val="22"/>
        </w:rPr>
      </w:pPr>
      <w:bookmarkStart w:id="0" w:name="_Hlk200552823"/>
      <w:r w:rsidRPr="0028580C">
        <w:rPr>
          <w:rFonts w:ascii="Arial" w:eastAsia="Hilti Roman" w:hAnsi="Arial" w:cs="Arial"/>
          <w:b/>
          <w:bCs/>
          <w:sz w:val="22"/>
        </w:rPr>
        <w:t>Yangın Durdurucu Elastomerik Mastik</w:t>
      </w:r>
    </w:p>
    <w:p w14:paraId="073EF551" w14:textId="6B289AA9" w:rsidR="002B0380" w:rsidRPr="0028580C" w:rsidRDefault="002B0380" w:rsidP="0028580C">
      <w:pPr>
        <w:numPr>
          <w:ilvl w:val="0"/>
          <w:numId w:val="27"/>
        </w:numPr>
        <w:spacing w:line="360" w:lineRule="auto"/>
        <w:jc w:val="both"/>
        <w:rPr>
          <w:rFonts w:ascii="Arial" w:eastAsia="Hilti Roman" w:hAnsi="Arial" w:cs="Arial"/>
          <w:sz w:val="22"/>
          <w:szCs w:val="22"/>
        </w:rPr>
      </w:pPr>
      <w:r w:rsidRPr="0028580C">
        <w:rPr>
          <w:rFonts w:ascii="Arial" w:eastAsia="Hilti Roman" w:hAnsi="Arial" w:cs="Arial"/>
          <w:sz w:val="22"/>
          <w:szCs w:val="22"/>
        </w:rPr>
        <w:t>Kullanılacak yangın durdurucu elastomerik mastik malzemesi, uygulanacağı yangın zonunun belirlenmiş yangın dayanım süresi kadar süreyle yangına karşı dayanım sağladığını belgeleyen UL (Underwriters Laboratories Inc.)</w:t>
      </w:r>
      <w:r w:rsidR="0028580C">
        <w:rPr>
          <w:rFonts w:ascii="Arial" w:eastAsia="Hilti Roman" w:hAnsi="Arial" w:cs="Arial"/>
          <w:sz w:val="22"/>
          <w:szCs w:val="22"/>
        </w:rPr>
        <w:t xml:space="preserve"> veya ETA</w:t>
      </w:r>
      <w:r w:rsidRPr="0028580C">
        <w:rPr>
          <w:rFonts w:ascii="Arial" w:eastAsia="Hilti Roman" w:hAnsi="Arial" w:cs="Arial"/>
          <w:sz w:val="22"/>
          <w:szCs w:val="22"/>
        </w:rPr>
        <w:t> onayına sahip olmalıdır.</w:t>
      </w:r>
    </w:p>
    <w:p w14:paraId="1555E012" w14:textId="77777777" w:rsidR="002B0380" w:rsidRPr="0028580C" w:rsidRDefault="002B0380" w:rsidP="0028580C">
      <w:pPr>
        <w:numPr>
          <w:ilvl w:val="0"/>
          <w:numId w:val="27"/>
        </w:numPr>
        <w:spacing w:line="360" w:lineRule="auto"/>
        <w:jc w:val="both"/>
        <w:rPr>
          <w:rFonts w:ascii="Arial" w:eastAsia="Hilti Roman" w:hAnsi="Arial" w:cs="Arial"/>
          <w:sz w:val="22"/>
          <w:szCs w:val="22"/>
        </w:rPr>
      </w:pPr>
      <w:r w:rsidRPr="0028580C">
        <w:rPr>
          <w:rFonts w:ascii="Arial" w:eastAsia="Hilti Roman" w:hAnsi="Arial" w:cs="Arial"/>
          <w:sz w:val="22"/>
          <w:szCs w:val="22"/>
        </w:rPr>
        <w:t>Üretici, talep edilmesi halinde ürünle ilgili sertifika, test raporu ve teknik onay belgelerini idareye sunmakla yükümlüdür.</w:t>
      </w:r>
    </w:p>
    <w:p w14:paraId="1A81DC7F" w14:textId="77777777" w:rsidR="002B0380" w:rsidRPr="0028580C" w:rsidRDefault="002B0380" w:rsidP="00C2113A">
      <w:pPr>
        <w:numPr>
          <w:ilvl w:val="0"/>
          <w:numId w:val="28"/>
        </w:numPr>
        <w:spacing w:line="360" w:lineRule="auto"/>
        <w:rPr>
          <w:rFonts w:ascii="Arial" w:eastAsia="Hilti Roman" w:hAnsi="Arial" w:cs="Arial"/>
          <w:sz w:val="22"/>
          <w:szCs w:val="22"/>
        </w:rPr>
      </w:pPr>
      <w:r w:rsidRPr="0028580C">
        <w:rPr>
          <w:rFonts w:ascii="Arial" w:eastAsia="Hilti Roman" w:hAnsi="Arial" w:cs="Arial"/>
          <w:sz w:val="22"/>
          <w:szCs w:val="22"/>
        </w:rPr>
        <w:t>Yangın durdurucu elastomerik mastik, aşağıda belirtilen yapı elemanlarının yangın yalıtımı için kullanılacaktır:</w:t>
      </w:r>
      <w:r w:rsidRPr="0028580C">
        <w:rPr>
          <w:rFonts w:ascii="Arial" w:eastAsia="Hilti Roman" w:hAnsi="Arial" w:cs="Arial"/>
          <w:sz w:val="22"/>
          <w:szCs w:val="22"/>
        </w:rPr>
        <w:br/>
        <w:t>o İzolasyonsuz ve yanmaz izolasyonlu havalandırma kanalları,</w:t>
      </w:r>
      <w:r w:rsidRPr="0028580C">
        <w:rPr>
          <w:rFonts w:ascii="Arial" w:eastAsia="Hilti Roman" w:hAnsi="Arial" w:cs="Arial"/>
          <w:sz w:val="22"/>
          <w:szCs w:val="22"/>
        </w:rPr>
        <w:br/>
        <w:t>o Yanmaz izolasyonlu ve izolasyonsuz borular,</w:t>
      </w:r>
      <w:r w:rsidRPr="0028580C">
        <w:rPr>
          <w:rFonts w:ascii="Arial" w:eastAsia="Hilti Roman" w:hAnsi="Arial" w:cs="Arial"/>
          <w:sz w:val="22"/>
          <w:szCs w:val="22"/>
        </w:rPr>
        <w:br/>
        <w:t>o Yüksek hareketli derzler (duvar, döşeme ve bölme derzleri).</w:t>
      </w:r>
    </w:p>
    <w:p w14:paraId="02F4B255" w14:textId="77777777" w:rsidR="002B0380" w:rsidRPr="0028580C" w:rsidRDefault="002B0380" w:rsidP="0028580C">
      <w:pPr>
        <w:numPr>
          <w:ilvl w:val="0"/>
          <w:numId w:val="28"/>
        </w:numPr>
        <w:spacing w:line="360" w:lineRule="auto"/>
        <w:jc w:val="both"/>
        <w:rPr>
          <w:rFonts w:ascii="Arial" w:eastAsia="Hilti Roman" w:hAnsi="Arial" w:cs="Arial"/>
          <w:sz w:val="22"/>
          <w:szCs w:val="22"/>
        </w:rPr>
      </w:pPr>
      <w:r w:rsidRPr="0028580C">
        <w:rPr>
          <w:rFonts w:ascii="Arial" w:eastAsia="Hilti Roman" w:hAnsi="Arial" w:cs="Arial"/>
          <w:sz w:val="22"/>
          <w:szCs w:val="22"/>
        </w:rPr>
        <w:t>Ürün, yüksek hareketli derzlerde kullanılmaya uygun olmalı ve en az %25 hareket kapasitesi sunmalıdır.</w:t>
      </w:r>
    </w:p>
    <w:p w14:paraId="006A1138" w14:textId="77777777" w:rsidR="002B0380" w:rsidRPr="0028580C" w:rsidRDefault="002B0380" w:rsidP="0028580C">
      <w:pPr>
        <w:numPr>
          <w:ilvl w:val="0"/>
          <w:numId w:val="28"/>
        </w:numPr>
        <w:spacing w:line="360" w:lineRule="auto"/>
        <w:jc w:val="both"/>
        <w:rPr>
          <w:rFonts w:ascii="Arial" w:eastAsia="Hilti Roman" w:hAnsi="Arial" w:cs="Arial"/>
          <w:sz w:val="22"/>
          <w:szCs w:val="22"/>
        </w:rPr>
      </w:pPr>
      <w:r w:rsidRPr="0028580C">
        <w:rPr>
          <w:rFonts w:ascii="Arial" w:eastAsia="Hilti Roman" w:hAnsi="Arial" w:cs="Arial"/>
          <w:sz w:val="22"/>
          <w:szCs w:val="22"/>
        </w:rPr>
        <w:t>Malzeme, uygulama sonrası kürünü tamamladıktan sonra ilave bir işlem gerektirmeksizin kullanıma hazır hale gelmelidir.</w:t>
      </w:r>
    </w:p>
    <w:p w14:paraId="00233684" w14:textId="77777777" w:rsidR="002B0380" w:rsidRPr="0028580C" w:rsidRDefault="002B0380" w:rsidP="0028580C">
      <w:pPr>
        <w:numPr>
          <w:ilvl w:val="0"/>
          <w:numId w:val="28"/>
        </w:numPr>
        <w:spacing w:line="360" w:lineRule="auto"/>
        <w:jc w:val="both"/>
        <w:rPr>
          <w:rFonts w:ascii="Arial" w:eastAsia="Hilti Roman" w:hAnsi="Arial" w:cs="Arial"/>
          <w:sz w:val="22"/>
          <w:szCs w:val="22"/>
        </w:rPr>
      </w:pPr>
      <w:r w:rsidRPr="0028580C">
        <w:rPr>
          <w:rFonts w:ascii="Arial" w:eastAsia="Hilti Roman" w:hAnsi="Arial" w:cs="Arial"/>
          <w:sz w:val="22"/>
          <w:szCs w:val="22"/>
        </w:rPr>
        <w:t>Kürünü aldıktan sonra malzeme; çatlama, çekme, kabarma veya ayrışma gibi fiziksel bozulmalar göstermemelidir.</w:t>
      </w:r>
    </w:p>
    <w:p w14:paraId="61EF0DA8" w14:textId="77777777" w:rsidR="002B0380" w:rsidRPr="0028580C" w:rsidRDefault="002B0380" w:rsidP="0028580C">
      <w:pPr>
        <w:numPr>
          <w:ilvl w:val="0"/>
          <w:numId w:val="29"/>
        </w:numPr>
        <w:spacing w:line="360" w:lineRule="auto"/>
        <w:jc w:val="both"/>
        <w:rPr>
          <w:rFonts w:ascii="Arial" w:eastAsia="Hilti Roman" w:hAnsi="Arial" w:cs="Arial"/>
          <w:sz w:val="22"/>
          <w:szCs w:val="22"/>
        </w:rPr>
      </w:pPr>
      <w:r w:rsidRPr="0028580C">
        <w:rPr>
          <w:rFonts w:ascii="Arial" w:eastAsia="Hilti Roman" w:hAnsi="Arial" w:cs="Arial"/>
          <w:sz w:val="22"/>
          <w:szCs w:val="22"/>
        </w:rPr>
        <w:t>Ürün, uygulandıktan sonra -40 °C ile +80 °C arasındaki sıcaklık aralığında çalışabilir olmalı ve fiziksel bütünlüğünü koruyabilmelidir.</w:t>
      </w:r>
    </w:p>
    <w:p w14:paraId="2AEBDD73" w14:textId="77777777" w:rsidR="002B0380" w:rsidRPr="0028580C" w:rsidRDefault="002B0380" w:rsidP="0028580C">
      <w:pPr>
        <w:numPr>
          <w:ilvl w:val="0"/>
          <w:numId w:val="29"/>
        </w:numPr>
        <w:spacing w:line="360" w:lineRule="auto"/>
        <w:jc w:val="both"/>
        <w:rPr>
          <w:rFonts w:ascii="Arial" w:eastAsia="Hilti Roman" w:hAnsi="Arial" w:cs="Arial"/>
          <w:sz w:val="22"/>
          <w:szCs w:val="22"/>
        </w:rPr>
      </w:pPr>
      <w:r w:rsidRPr="0028580C">
        <w:rPr>
          <w:rFonts w:ascii="Arial" w:eastAsia="Hilti Roman" w:hAnsi="Arial" w:cs="Arial"/>
          <w:sz w:val="22"/>
          <w:szCs w:val="22"/>
        </w:rPr>
        <w:t>Suya ve/veya güneş ışığına (UV) maruz kalabilecek dış ortam koşullarında da kullanılabilir nitelikte olmalıdır.</w:t>
      </w:r>
    </w:p>
    <w:p w14:paraId="359B5780" w14:textId="77777777" w:rsidR="002B0380" w:rsidRPr="0028580C" w:rsidRDefault="002B0380"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t>Yangın durdurucu elastomerik mastik aşağıdaki uygulama alanlarında kullanılabilir:</w:t>
      </w:r>
    </w:p>
    <w:p w14:paraId="2378915C" w14:textId="77777777" w:rsidR="002B0380" w:rsidRPr="0028580C" w:rsidRDefault="002B0380" w:rsidP="0028580C">
      <w:pPr>
        <w:numPr>
          <w:ilvl w:val="0"/>
          <w:numId w:val="30"/>
        </w:numPr>
        <w:spacing w:line="360" w:lineRule="auto"/>
        <w:jc w:val="both"/>
        <w:rPr>
          <w:rFonts w:ascii="Arial" w:eastAsia="Hilti Roman" w:hAnsi="Arial" w:cs="Arial"/>
          <w:sz w:val="22"/>
          <w:szCs w:val="22"/>
        </w:rPr>
      </w:pPr>
      <w:r w:rsidRPr="0028580C">
        <w:rPr>
          <w:rFonts w:ascii="Arial" w:eastAsia="Hilti Roman" w:hAnsi="Arial" w:cs="Arial"/>
          <w:sz w:val="22"/>
          <w:szCs w:val="22"/>
        </w:rPr>
        <w:t>Genleşme derzleri (yüksek hareketli),</w:t>
      </w:r>
    </w:p>
    <w:p w14:paraId="636D3150" w14:textId="77777777" w:rsidR="002B0380" w:rsidRPr="0028580C" w:rsidRDefault="002B0380" w:rsidP="0028580C">
      <w:pPr>
        <w:numPr>
          <w:ilvl w:val="0"/>
          <w:numId w:val="30"/>
        </w:numPr>
        <w:spacing w:line="360" w:lineRule="auto"/>
        <w:jc w:val="both"/>
        <w:rPr>
          <w:rFonts w:ascii="Arial" w:eastAsia="Hilti Roman" w:hAnsi="Arial" w:cs="Arial"/>
          <w:sz w:val="22"/>
          <w:szCs w:val="22"/>
        </w:rPr>
      </w:pPr>
      <w:r w:rsidRPr="0028580C">
        <w:rPr>
          <w:rFonts w:ascii="Arial" w:eastAsia="Hilti Roman" w:hAnsi="Arial" w:cs="Arial"/>
          <w:sz w:val="22"/>
          <w:szCs w:val="22"/>
        </w:rPr>
        <w:lastRenderedPageBreak/>
        <w:t>HVAC (ısıtma, havalandırma ve iklimlendirme) tesisat geçişleri,</w:t>
      </w:r>
    </w:p>
    <w:p w14:paraId="6F09C16C" w14:textId="77777777" w:rsidR="002B0380" w:rsidRPr="0028580C" w:rsidRDefault="002B0380" w:rsidP="0028580C">
      <w:pPr>
        <w:numPr>
          <w:ilvl w:val="0"/>
          <w:numId w:val="30"/>
        </w:numPr>
        <w:spacing w:line="360" w:lineRule="auto"/>
        <w:jc w:val="both"/>
        <w:rPr>
          <w:rFonts w:ascii="Arial" w:eastAsia="Hilti Roman" w:hAnsi="Arial" w:cs="Arial"/>
          <w:sz w:val="22"/>
          <w:szCs w:val="22"/>
        </w:rPr>
      </w:pPr>
      <w:r w:rsidRPr="0028580C">
        <w:rPr>
          <w:rFonts w:ascii="Arial" w:eastAsia="Hilti Roman" w:hAnsi="Arial" w:cs="Arial"/>
          <w:sz w:val="22"/>
          <w:szCs w:val="22"/>
        </w:rPr>
        <w:t>Metal boruların duvar ve döşeme geçişlerinde,</w:t>
      </w:r>
    </w:p>
    <w:p w14:paraId="644E33A2" w14:textId="77777777" w:rsidR="002B0380" w:rsidRPr="0028580C" w:rsidRDefault="002B0380" w:rsidP="0028580C">
      <w:pPr>
        <w:numPr>
          <w:ilvl w:val="0"/>
          <w:numId w:val="30"/>
        </w:numPr>
        <w:spacing w:line="360" w:lineRule="auto"/>
        <w:jc w:val="both"/>
        <w:rPr>
          <w:rFonts w:ascii="Arial" w:eastAsia="Hilti Roman" w:hAnsi="Arial" w:cs="Arial"/>
          <w:sz w:val="22"/>
          <w:szCs w:val="22"/>
        </w:rPr>
      </w:pPr>
      <w:r w:rsidRPr="0028580C">
        <w:rPr>
          <w:rFonts w:ascii="Arial" w:eastAsia="Hilti Roman" w:hAnsi="Arial" w:cs="Arial"/>
          <w:sz w:val="22"/>
          <w:szCs w:val="22"/>
        </w:rPr>
        <w:t>Duvar-tavan birleşim derzlerinde,</w:t>
      </w:r>
    </w:p>
    <w:p w14:paraId="271FC12B" w14:textId="77777777" w:rsidR="002B0380" w:rsidRPr="0028580C" w:rsidRDefault="002B0380" w:rsidP="0028580C">
      <w:pPr>
        <w:numPr>
          <w:ilvl w:val="0"/>
          <w:numId w:val="30"/>
        </w:numPr>
        <w:spacing w:line="360" w:lineRule="auto"/>
        <w:jc w:val="both"/>
        <w:rPr>
          <w:rFonts w:ascii="Arial" w:eastAsia="Hilti Roman" w:hAnsi="Arial" w:cs="Arial"/>
          <w:sz w:val="22"/>
          <w:szCs w:val="22"/>
        </w:rPr>
      </w:pPr>
      <w:r w:rsidRPr="0028580C">
        <w:rPr>
          <w:rFonts w:ascii="Arial" w:eastAsia="Hilti Roman" w:hAnsi="Arial" w:cs="Arial"/>
          <w:sz w:val="22"/>
          <w:szCs w:val="22"/>
        </w:rPr>
        <w:t>Taşyünü destekli 6 mm - 150 mm genişlikteki derzlerde,</w:t>
      </w:r>
    </w:p>
    <w:p w14:paraId="08425701" w14:textId="77777777" w:rsidR="002B0380" w:rsidRPr="0028580C" w:rsidRDefault="002B0380" w:rsidP="0028580C">
      <w:pPr>
        <w:numPr>
          <w:ilvl w:val="0"/>
          <w:numId w:val="30"/>
        </w:numPr>
        <w:spacing w:line="360" w:lineRule="auto"/>
        <w:jc w:val="both"/>
        <w:rPr>
          <w:rFonts w:ascii="Arial" w:eastAsia="Hilti Roman" w:hAnsi="Arial" w:cs="Arial"/>
          <w:sz w:val="22"/>
          <w:szCs w:val="22"/>
        </w:rPr>
      </w:pPr>
      <w:r w:rsidRPr="0028580C">
        <w:rPr>
          <w:rFonts w:ascii="Arial" w:eastAsia="Hilti Roman" w:hAnsi="Arial" w:cs="Arial"/>
          <w:sz w:val="22"/>
          <w:szCs w:val="22"/>
        </w:rPr>
        <w:t>CF-125-50 köpük ve PE dolgulu, 50 mm’ye kadar olan derz genişliklerinde.</w:t>
      </w:r>
    </w:p>
    <w:p w14:paraId="58CD3E4C" w14:textId="22DD5BC3" w:rsidR="002B0380" w:rsidRPr="0028580C" w:rsidRDefault="008F01F0" w:rsidP="0028580C">
      <w:pPr>
        <w:spacing w:line="360" w:lineRule="auto"/>
        <w:ind w:left="720"/>
        <w:jc w:val="both"/>
        <w:rPr>
          <w:rFonts w:ascii="Arial" w:eastAsia="Hilti Roman" w:hAnsi="Arial" w:cs="Arial"/>
          <w:sz w:val="22"/>
          <w:szCs w:val="22"/>
        </w:rPr>
      </w:pPr>
      <w:r w:rsidRPr="0028580C">
        <w:rPr>
          <w:rFonts w:ascii="Arial" w:eastAsia="Hilti Roman" w:hAnsi="Arial" w:cs="Arial"/>
          <w:sz w:val="22"/>
          <w:szCs w:val="22"/>
        </w:rPr>
        <w:drawing>
          <wp:inline distT="0" distB="0" distL="0" distR="0" wp14:anchorId="21160F79" wp14:editId="3C194DDD">
            <wp:extent cx="5462546" cy="2148409"/>
            <wp:effectExtent l="0" t="0" r="5080" b="4445"/>
            <wp:docPr id="1466875665" name="Picture 1" descr="A diagram of a concrete b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75665" name="Picture 1" descr="A diagram of a concrete block&#10;&#10;AI-generated content may be incorrect."/>
                    <pic:cNvPicPr/>
                  </pic:nvPicPr>
                  <pic:blipFill>
                    <a:blip r:embed="rId11"/>
                    <a:stretch>
                      <a:fillRect/>
                    </a:stretch>
                  </pic:blipFill>
                  <pic:spPr>
                    <a:xfrm>
                      <a:off x="0" y="0"/>
                      <a:ext cx="5471588" cy="2151965"/>
                    </a:xfrm>
                    <a:prstGeom prst="rect">
                      <a:avLst/>
                    </a:prstGeom>
                  </pic:spPr>
                </pic:pic>
              </a:graphicData>
            </a:graphic>
          </wp:inline>
        </w:drawing>
      </w:r>
    </w:p>
    <w:p w14:paraId="10B85D0A" w14:textId="77777777" w:rsidR="00132483" w:rsidRPr="0028580C" w:rsidRDefault="00132483" w:rsidP="0028580C">
      <w:pPr>
        <w:pStyle w:val="ListParagraph"/>
        <w:numPr>
          <w:ilvl w:val="1"/>
          <w:numId w:val="3"/>
        </w:numPr>
        <w:spacing w:line="360" w:lineRule="auto"/>
        <w:rPr>
          <w:rFonts w:ascii="Arial" w:hAnsi="Arial" w:cs="Arial"/>
          <w:b/>
          <w:sz w:val="22"/>
        </w:rPr>
      </w:pPr>
      <w:r w:rsidRPr="0028580C">
        <w:rPr>
          <w:rFonts w:ascii="Arial" w:hAnsi="Arial" w:cs="Arial"/>
          <w:b/>
          <w:sz w:val="22"/>
        </w:rPr>
        <w:t>Yangın Durdurucu İntümesan Köpük</w:t>
      </w:r>
    </w:p>
    <w:p w14:paraId="0BD60720" w14:textId="77777777" w:rsidR="00132483" w:rsidRPr="0028580C" w:rsidRDefault="00132483" w:rsidP="0028580C">
      <w:pPr>
        <w:pStyle w:val="ListParagraph"/>
        <w:spacing w:line="360" w:lineRule="auto"/>
        <w:ind w:left="792"/>
        <w:rPr>
          <w:rFonts w:ascii="Arial" w:hAnsi="Arial" w:cs="Arial"/>
          <w:b/>
          <w:sz w:val="22"/>
        </w:rPr>
      </w:pPr>
    </w:p>
    <w:p w14:paraId="2CDC1CD6" w14:textId="3966AC7E" w:rsidR="00132483" w:rsidRPr="0028580C" w:rsidRDefault="00132483" w:rsidP="0028580C">
      <w:pPr>
        <w:pStyle w:val="ListParagraph"/>
        <w:numPr>
          <w:ilvl w:val="0"/>
          <w:numId w:val="5"/>
        </w:numPr>
        <w:spacing w:line="360" w:lineRule="auto"/>
        <w:rPr>
          <w:rFonts w:ascii="Arial" w:hAnsi="Arial" w:cs="Arial"/>
          <w:sz w:val="22"/>
        </w:rPr>
      </w:pPr>
      <w:r w:rsidRPr="0028580C">
        <w:rPr>
          <w:rFonts w:ascii="Arial" w:hAnsi="Arial" w:cs="Arial"/>
          <w:sz w:val="22"/>
        </w:rPr>
        <w:t xml:space="preserve">Kullanılacak olan malzeme </w:t>
      </w:r>
      <w:r w:rsidRPr="0028580C">
        <w:rPr>
          <w:rFonts w:ascii="Arial" w:eastAsia="Hilti Roman" w:hAnsi="Arial" w:cs="Arial"/>
          <w:sz w:val="22"/>
        </w:rPr>
        <w:t>UL (Underwriters Laboratories Inc.)</w:t>
      </w:r>
      <w:r w:rsidR="003622E7" w:rsidRPr="0028580C">
        <w:rPr>
          <w:rFonts w:ascii="Arial" w:hAnsi="Arial" w:cs="Arial"/>
          <w:sz w:val="22"/>
        </w:rPr>
        <w:t xml:space="preserve"> veya ETA</w:t>
      </w:r>
      <w:r w:rsidRPr="0028580C">
        <w:rPr>
          <w:rFonts w:ascii="Arial" w:hAnsi="Arial" w:cs="Arial"/>
          <w:sz w:val="22"/>
        </w:rPr>
        <w:t>  onaylarına sahip olacak ve testlerden en az yangın zonunun belirlenmiş dayanım süresi kadar yangın dayanımı sağlayabildiğine dair onay almış olmalıdır. Ürün FM onaylı olmalıdır.</w:t>
      </w:r>
    </w:p>
    <w:p w14:paraId="134AF8CA" w14:textId="77777777" w:rsidR="00132483" w:rsidRPr="0028580C" w:rsidRDefault="00132483" w:rsidP="0028580C">
      <w:pPr>
        <w:pStyle w:val="ListParagraph"/>
        <w:numPr>
          <w:ilvl w:val="0"/>
          <w:numId w:val="5"/>
        </w:numPr>
        <w:spacing w:line="360" w:lineRule="auto"/>
        <w:rPr>
          <w:rFonts w:ascii="Arial" w:hAnsi="Arial" w:cs="Arial"/>
          <w:sz w:val="22"/>
        </w:rPr>
      </w:pPr>
      <w:r w:rsidRPr="0028580C">
        <w:rPr>
          <w:rFonts w:ascii="Arial" w:hAnsi="Arial" w:cs="Arial"/>
          <w:sz w:val="22"/>
        </w:rPr>
        <w:t>Ürünün UL onayı mevcut penetrasyon detayına uygun olmalıdır. Her detay için mevcut onayın uygunluğunu gösteren dökümanlar ve çizimler işverene sunulmalıdır. Ürünün uygulama detayları ilgili UL onayında belirtilen yöntem ve değerlere uygun olmalıdır.</w:t>
      </w:r>
    </w:p>
    <w:p w14:paraId="3E3715F4" w14:textId="77777777" w:rsidR="00132483" w:rsidRPr="0028580C" w:rsidRDefault="00132483" w:rsidP="0028580C">
      <w:pPr>
        <w:pStyle w:val="ListParagraph"/>
        <w:numPr>
          <w:ilvl w:val="0"/>
          <w:numId w:val="10"/>
        </w:numPr>
        <w:spacing w:before="0" w:after="0" w:line="360" w:lineRule="auto"/>
        <w:rPr>
          <w:rFonts w:ascii="Arial" w:eastAsia="Hilti Roman" w:hAnsi="Arial" w:cs="Arial"/>
          <w:sz w:val="22"/>
        </w:rPr>
      </w:pPr>
      <w:r w:rsidRPr="0028580C">
        <w:rPr>
          <w:rFonts w:ascii="Arial" w:eastAsia="Hilti Roman" w:hAnsi="Arial" w:cs="Arial"/>
          <w:sz w:val="22"/>
        </w:rPr>
        <w:t>Malzeme, uygulama esnasında ve sonrasında genleşme (intümesan) özelliğine sahip olmalıdır.</w:t>
      </w:r>
    </w:p>
    <w:p w14:paraId="625210CC" w14:textId="77777777" w:rsidR="00132483" w:rsidRPr="0028580C" w:rsidRDefault="00132483" w:rsidP="0028580C">
      <w:pPr>
        <w:pStyle w:val="ListParagraph"/>
        <w:numPr>
          <w:ilvl w:val="0"/>
          <w:numId w:val="10"/>
        </w:numPr>
        <w:spacing w:before="0" w:after="0" w:line="360" w:lineRule="auto"/>
        <w:rPr>
          <w:rFonts w:ascii="Arial" w:eastAsia="Hilti Roman" w:hAnsi="Arial" w:cs="Arial"/>
          <w:sz w:val="22"/>
        </w:rPr>
      </w:pPr>
      <w:r w:rsidRPr="0028580C">
        <w:rPr>
          <w:rFonts w:ascii="Arial" w:eastAsia="Hilti Roman" w:hAnsi="Arial" w:cs="Arial"/>
          <w:sz w:val="22"/>
        </w:rPr>
        <w:t>Geçiş bölgelerinde oluşan tüm boşlukları kapatacak şekilde genişleyebilmeli ve bu bölgelerde belirtilen yangın dayanım süresini sağlayabilmelidir.</w:t>
      </w:r>
    </w:p>
    <w:p w14:paraId="015B562D" w14:textId="77777777" w:rsidR="00132483" w:rsidRPr="0028580C" w:rsidRDefault="00132483" w:rsidP="0028580C">
      <w:pPr>
        <w:pStyle w:val="ListParagraph"/>
        <w:numPr>
          <w:ilvl w:val="0"/>
          <w:numId w:val="10"/>
        </w:numPr>
        <w:spacing w:before="0" w:after="0" w:line="360" w:lineRule="auto"/>
        <w:rPr>
          <w:rFonts w:ascii="Arial" w:eastAsia="Hilti Roman" w:hAnsi="Arial" w:cs="Arial"/>
          <w:sz w:val="22"/>
        </w:rPr>
      </w:pPr>
      <w:r w:rsidRPr="0028580C">
        <w:rPr>
          <w:rFonts w:ascii="Arial" w:eastAsia="Hilti Roman" w:hAnsi="Arial" w:cs="Arial"/>
          <w:sz w:val="22"/>
        </w:rPr>
        <w:t>Köpük tipi malzeme, kürünü aldıktan sonra ilave bir yangın durdurucu kaplamaya ihtiyaç duymamalıdır.</w:t>
      </w:r>
    </w:p>
    <w:p w14:paraId="2805BDB0" w14:textId="77777777" w:rsidR="00132483" w:rsidRPr="0028580C" w:rsidRDefault="00132483" w:rsidP="0028580C">
      <w:pPr>
        <w:pStyle w:val="ListParagraph"/>
        <w:numPr>
          <w:ilvl w:val="0"/>
          <w:numId w:val="10"/>
        </w:numPr>
        <w:spacing w:before="0" w:after="0" w:line="360" w:lineRule="auto"/>
        <w:rPr>
          <w:rFonts w:ascii="Arial" w:eastAsia="Hilti Roman" w:hAnsi="Arial" w:cs="Arial"/>
          <w:sz w:val="22"/>
        </w:rPr>
      </w:pPr>
      <w:r w:rsidRPr="0028580C">
        <w:rPr>
          <w:rFonts w:ascii="Arial" w:eastAsia="Hilti Roman" w:hAnsi="Arial" w:cs="Arial"/>
          <w:sz w:val="22"/>
        </w:rPr>
        <w:t>Kür alma süreci tamamlandıktan sonra, ürün yüzeyinde çatlama, çekme ve benzeri fiziksel deformasyonlar meydana gelmemelidir.</w:t>
      </w:r>
    </w:p>
    <w:p w14:paraId="7F4ACB66" w14:textId="77777777" w:rsidR="00132483" w:rsidRPr="0028580C" w:rsidRDefault="00132483" w:rsidP="0028580C">
      <w:pPr>
        <w:pStyle w:val="ListParagraph"/>
        <w:numPr>
          <w:ilvl w:val="0"/>
          <w:numId w:val="11"/>
        </w:numPr>
        <w:spacing w:before="0" w:after="0" w:line="360" w:lineRule="auto"/>
        <w:rPr>
          <w:rFonts w:ascii="Arial" w:eastAsia="Hilti Roman" w:hAnsi="Arial" w:cs="Arial"/>
          <w:sz w:val="22"/>
        </w:rPr>
      </w:pPr>
      <w:r w:rsidRPr="0028580C">
        <w:rPr>
          <w:rFonts w:ascii="Arial" w:eastAsia="Hilti Roman" w:hAnsi="Arial" w:cs="Arial"/>
          <w:sz w:val="22"/>
        </w:rPr>
        <w:t>Ürün, kürünü aldıktan sonra -30 °C ile +100 °C arasındaki ortam sıcaklıklarında fiziksel ve kimyasal özelliklerini koruyarak işlevini sürdürebilmelidir.</w:t>
      </w:r>
    </w:p>
    <w:p w14:paraId="7369F1D0" w14:textId="34E9DFA8" w:rsidR="00132483" w:rsidRPr="0028580C" w:rsidRDefault="007A38B8" w:rsidP="0028580C">
      <w:pPr>
        <w:pStyle w:val="ListParagraph"/>
        <w:spacing w:before="0" w:after="0" w:line="360" w:lineRule="auto"/>
        <w:rPr>
          <w:rFonts w:ascii="Arial" w:hAnsi="Arial" w:cs="Arial"/>
          <w:sz w:val="22"/>
        </w:rPr>
      </w:pPr>
      <w:r w:rsidRPr="0028580C">
        <w:rPr>
          <w:rFonts w:ascii="Arial" w:hAnsi="Arial" w:cs="Arial"/>
          <w:sz w:val="22"/>
        </w:rPr>
        <w:lastRenderedPageBreak/>
        <w:drawing>
          <wp:inline distT="0" distB="0" distL="0" distR="0" wp14:anchorId="0B360681" wp14:editId="63AE6D31">
            <wp:extent cx="5211219" cy="2870421"/>
            <wp:effectExtent l="0" t="0" r="8890" b="6350"/>
            <wp:docPr id="1438056612" name="Picture 1" descr="Diagram of a diagram of a met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56612" name="Picture 1" descr="Diagram of a diagram of a metal structure&#10;&#10;AI-generated content may be incorrect."/>
                    <pic:cNvPicPr/>
                  </pic:nvPicPr>
                  <pic:blipFill>
                    <a:blip r:embed="rId12"/>
                    <a:stretch>
                      <a:fillRect/>
                    </a:stretch>
                  </pic:blipFill>
                  <pic:spPr>
                    <a:xfrm>
                      <a:off x="0" y="0"/>
                      <a:ext cx="5225147" cy="2878093"/>
                    </a:xfrm>
                    <a:prstGeom prst="rect">
                      <a:avLst/>
                    </a:prstGeom>
                  </pic:spPr>
                </pic:pic>
              </a:graphicData>
            </a:graphic>
          </wp:inline>
        </w:drawing>
      </w:r>
    </w:p>
    <w:bookmarkEnd w:id="0"/>
    <w:p w14:paraId="3FD0CCAA" w14:textId="77777777" w:rsidR="00070421" w:rsidRPr="0028580C" w:rsidRDefault="00070421" w:rsidP="0028580C">
      <w:pPr>
        <w:pStyle w:val="ListParagraph"/>
        <w:spacing w:line="360" w:lineRule="auto"/>
        <w:ind w:left="360"/>
        <w:rPr>
          <w:rFonts w:ascii="Arial" w:hAnsi="Arial" w:cs="Arial"/>
          <w:b/>
          <w:sz w:val="22"/>
        </w:rPr>
      </w:pPr>
    </w:p>
    <w:p w14:paraId="3131190D" w14:textId="77777777" w:rsidR="00132483" w:rsidRPr="0028580C" w:rsidRDefault="00132483" w:rsidP="0028580C">
      <w:pPr>
        <w:pStyle w:val="ListParagraph"/>
        <w:spacing w:before="0" w:after="0" w:line="360" w:lineRule="auto"/>
        <w:rPr>
          <w:rFonts w:ascii="Arial" w:hAnsi="Arial" w:cs="Arial"/>
          <w:sz w:val="22"/>
        </w:rPr>
      </w:pPr>
    </w:p>
    <w:p w14:paraId="1E74BCAA" w14:textId="55953C15" w:rsidR="0023123D" w:rsidRPr="0028580C" w:rsidRDefault="00385C0F" w:rsidP="0028580C">
      <w:pPr>
        <w:pStyle w:val="ListParagraph"/>
        <w:numPr>
          <w:ilvl w:val="1"/>
          <w:numId w:val="3"/>
        </w:numPr>
        <w:rPr>
          <w:rFonts w:ascii="Arial" w:hAnsi="Arial" w:cs="Arial"/>
          <w:b/>
          <w:sz w:val="22"/>
        </w:rPr>
      </w:pPr>
      <w:r w:rsidRPr="0028580C">
        <w:rPr>
          <w:rFonts w:ascii="Arial" w:hAnsi="Arial" w:cs="Arial"/>
          <w:b/>
          <w:sz w:val="22"/>
        </w:rPr>
        <w:t xml:space="preserve">Yangın Durdurucu </w:t>
      </w:r>
      <w:r w:rsidR="007607C0" w:rsidRPr="0028580C">
        <w:rPr>
          <w:rFonts w:ascii="Arial" w:hAnsi="Arial" w:cs="Arial"/>
          <w:b/>
          <w:sz w:val="22"/>
        </w:rPr>
        <w:t xml:space="preserve">İntümesan </w:t>
      </w:r>
      <w:r w:rsidRPr="0028580C">
        <w:rPr>
          <w:rFonts w:ascii="Arial" w:hAnsi="Arial" w:cs="Arial"/>
          <w:b/>
          <w:sz w:val="22"/>
        </w:rPr>
        <w:t>Sargı</w:t>
      </w:r>
    </w:p>
    <w:p w14:paraId="5C9E5A9A" w14:textId="77777777" w:rsidR="0044177E" w:rsidRPr="0028580C" w:rsidRDefault="0044177E" w:rsidP="0028580C">
      <w:pPr>
        <w:pStyle w:val="ListParagraph"/>
        <w:rPr>
          <w:rFonts w:ascii="Arial" w:eastAsia="Times New Roman" w:hAnsi="Arial" w:cs="Arial"/>
          <w:sz w:val="22"/>
        </w:rPr>
      </w:pPr>
    </w:p>
    <w:p w14:paraId="549C1B35" w14:textId="06BDF769" w:rsidR="007607C0" w:rsidRPr="0028580C" w:rsidRDefault="007607C0" w:rsidP="0028580C">
      <w:pPr>
        <w:numPr>
          <w:ilvl w:val="0"/>
          <w:numId w:val="15"/>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Kullanılacak yangın durdurucu intümesan sargı, uygulanacağı yangın zonunun belirlenmiş yangın dayanım süresi kadar süreyle yangına karşı dayanım sağladığını belgeleyen UL (Underwriters Laboratories Inc.) </w:t>
      </w:r>
      <w:r w:rsidR="00AF775C" w:rsidRPr="0028580C">
        <w:rPr>
          <w:rFonts w:ascii="Arial" w:eastAsia="Hilti Roman" w:hAnsi="Arial" w:cs="Arial"/>
          <w:sz w:val="22"/>
          <w:szCs w:val="22"/>
        </w:rPr>
        <w:t>veya ETA</w:t>
      </w:r>
      <w:r w:rsidRPr="0028580C">
        <w:rPr>
          <w:rFonts w:ascii="Arial" w:eastAsia="Hilti Roman" w:hAnsi="Arial" w:cs="Arial"/>
          <w:sz w:val="22"/>
          <w:szCs w:val="22"/>
        </w:rPr>
        <w:t xml:space="preserve"> onayına sahip olmalıdır.</w:t>
      </w:r>
    </w:p>
    <w:p w14:paraId="03CC9933" w14:textId="77777777" w:rsidR="007607C0" w:rsidRPr="0028580C" w:rsidRDefault="007607C0" w:rsidP="0028580C">
      <w:pPr>
        <w:numPr>
          <w:ilvl w:val="0"/>
          <w:numId w:val="15"/>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Üretici, talep edilmesi durumunda ürüne ait geçerli test raporlarını, sertifikaları ve onay belgelerini idareye sunmalıdır.</w:t>
      </w:r>
    </w:p>
    <w:p w14:paraId="5B1DF4F2" w14:textId="77777777" w:rsidR="007607C0" w:rsidRPr="0028580C" w:rsidRDefault="007607C0" w:rsidP="0028580C">
      <w:pPr>
        <w:numPr>
          <w:ilvl w:val="0"/>
          <w:numId w:val="16"/>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Kullanılacak malzeme intümesan (ısı ile genleşen) özellikte olmalı ve yangın anında boruların bulunduğu boşluğu kapatacak şekilde genleşerek yangının ve dumanın geçişini önlemelidir.</w:t>
      </w:r>
    </w:p>
    <w:p w14:paraId="274AC354" w14:textId="77777777" w:rsidR="007607C0" w:rsidRPr="0028580C" w:rsidRDefault="007607C0" w:rsidP="0028580C">
      <w:pPr>
        <w:numPr>
          <w:ilvl w:val="0"/>
          <w:numId w:val="16"/>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Ürün, farklı çaplarda (50 mm ila 160 mm) PVC, UPVC, PE, PP, ABS, HDPE gibi yanıcı plastik borular çevresinde kullanılabilecek şekilde tasarlanmış olmalıdır.</w:t>
      </w:r>
    </w:p>
    <w:p w14:paraId="7A343811" w14:textId="77777777" w:rsidR="007607C0" w:rsidRPr="0028580C" w:rsidRDefault="007607C0" w:rsidP="0028580C">
      <w:pPr>
        <w:numPr>
          <w:ilvl w:val="0"/>
          <w:numId w:val="16"/>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Malzeme, kesilerek farklı boru çaplarına uyum sağlayabilecek uzunlukta ve intümesan grafit bazlı yapıda olmalıdır.</w:t>
      </w:r>
    </w:p>
    <w:p w14:paraId="4057DA1D" w14:textId="77777777" w:rsidR="007607C0" w:rsidRPr="0028580C" w:rsidRDefault="007607C0" w:rsidP="0028580C">
      <w:pPr>
        <w:numPr>
          <w:ilvl w:val="0"/>
          <w:numId w:val="16"/>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Sargılar, alev ve duman geçişini engellemek üzere özel olarak geliştirilmiş ve bu amaca uygun şekilde test edilmiş olmalıdır.</w:t>
      </w:r>
    </w:p>
    <w:p w14:paraId="055760C8" w14:textId="77777777" w:rsidR="007607C0" w:rsidRPr="0028580C" w:rsidRDefault="007607C0" w:rsidP="0028580C">
      <w:pPr>
        <w:numPr>
          <w:ilvl w:val="0"/>
          <w:numId w:val="16"/>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Yangın durdurucu intümesan sargı aşağıdaki uygulama alanlarında kullanılmak üzere uygundur:</w:t>
      </w:r>
    </w:p>
    <w:p w14:paraId="04288EC2" w14:textId="77777777" w:rsidR="007607C0" w:rsidRPr="0028580C" w:rsidRDefault="007607C0" w:rsidP="0028580C">
      <w:pPr>
        <w:numPr>
          <w:ilvl w:val="0"/>
          <w:numId w:val="18"/>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Farklı kalınlıklardaki duvar ve döşeme elemanlarından geçen 50 mm ila 160 mm çaplarındaki yanıcı plastik boruların çevresinde,</w:t>
      </w:r>
    </w:p>
    <w:p w14:paraId="22F96180" w14:textId="77777777" w:rsidR="007607C0" w:rsidRPr="0028580C" w:rsidRDefault="007607C0" w:rsidP="0028580C">
      <w:pPr>
        <w:numPr>
          <w:ilvl w:val="0"/>
          <w:numId w:val="18"/>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Uygun boru tipleri: PVC, UPVC, PE, PP, ABS, HDPE gibi yanıcı plastik borular,</w:t>
      </w:r>
    </w:p>
    <w:p w14:paraId="541E27BE" w14:textId="77777777" w:rsidR="007607C0" w:rsidRPr="0028580C" w:rsidRDefault="007607C0" w:rsidP="0028580C">
      <w:pPr>
        <w:numPr>
          <w:ilvl w:val="0"/>
          <w:numId w:val="18"/>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Tüm yanıcı yalıtımlı boruların ve plastik boruların yangın zonlarındaki geçişlerinde.</w:t>
      </w:r>
    </w:p>
    <w:p w14:paraId="23E77F5D" w14:textId="77777777" w:rsidR="007607C0" w:rsidRPr="0028580C" w:rsidRDefault="007607C0"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lastRenderedPageBreak/>
        <w:t>Yangın durdurucu sargı uygulandıktan sonra -40 °C ile +100 °C arasındaki ortam sıcaklıklarında performansını koruyarak çalışabilmelidir.</w:t>
      </w:r>
    </w:p>
    <w:p w14:paraId="0209FF84" w14:textId="60B90967" w:rsidR="007607C0" w:rsidRPr="0028580C" w:rsidRDefault="007607C0" w:rsidP="0028580C">
      <w:pPr>
        <w:numPr>
          <w:ilvl w:val="0"/>
          <w:numId w:val="4"/>
        </w:numPr>
        <w:spacing w:line="360" w:lineRule="auto"/>
        <w:ind w:left="714" w:hanging="357"/>
        <w:jc w:val="both"/>
        <w:rPr>
          <w:rFonts w:ascii="Arial" w:eastAsia="Times New Roman" w:hAnsi="Arial" w:cs="Arial"/>
          <w:sz w:val="22"/>
        </w:rPr>
      </w:pPr>
      <w:r w:rsidRPr="0028580C">
        <w:rPr>
          <w:rFonts w:ascii="Arial" w:eastAsia="Hilti Roman" w:hAnsi="Arial" w:cs="Arial"/>
          <w:sz w:val="22"/>
          <w:szCs w:val="22"/>
        </w:rPr>
        <w:t>Uygulama esnasında sargının duvar veya döşemeye uygun şekilde montajı yapılmalı, yangın dayanım süresine uygun montaj detayları uygulanmalıdır.</w:t>
      </w:r>
    </w:p>
    <w:p w14:paraId="69BDDE3A" w14:textId="6343D172" w:rsidR="007607C0" w:rsidRPr="0028580C" w:rsidRDefault="00AF775C" w:rsidP="0028580C">
      <w:pPr>
        <w:pStyle w:val="ListParagraph"/>
        <w:spacing w:line="360" w:lineRule="auto"/>
        <w:ind w:left="714"/>
        <w:rPr>
          <w:rFonts w:ascii="Arial" w:eastAsia="Times New Roman" w:hAnsi="Arial" w:cs="Arial"/>
          <w:sz w:val="22"/>
        </w:rPr>
      </w:pPr>
      <w:r w:rsidRPr="0028580C">
        <w:rPr>
          <w:rFonts w:ascii="Arial" w:eastAsia="Times New Roman" w:hAnsi="Arial" w:cs="Arial"/>
          <w:sz w:val="22"/>
        </w:rPr>
        <w:drawing>
          <wp:inline distT="0" distB="0" distL="0" distR="0" wp14:anchorId="3BC6E758" wp14:editId="7CE3538A">
            <wp:extent cx="5015467" cy="2703443"/>
            <wp:effectExtent l="0" t="0" r="0" b="1905"/>
            <wp:docPr id="433310211" name="Picture 1" descr="A diagram of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10211" name="Picture 1" descr="A diagram of a pipe&#10;&#10;AI-generated content may be incorrect."/>
                    <pic:cNvPicPr/>
                  </pic:nvPicPr>
                  <pic:blipFill>
                    <a:blip r:embed="rId13"/>
                    <a:stretch>
                      <a:fillRect/>
                    </a:stretch>
                  </pic:blipFill>
                  <pic:spPr>
                    <a:xfrm>
                      <a:off x="0" y="0"/>
                      <a:ext cx="5020835" cy="2706336"/>
                    </a:xfrm>
                    <a:prstGeom prst="rect">
                      <a:avLst/>
                    </a:prstGeom>
                  </pic:spPr>
                </pic:pic>
              </a:graphicData>
            </a:graphic>
          </wp:inline>
        </w:drawing>
      </w:r>
    </w:p>
    <w:p w14:paraId="082A5E9A" w14:textId="77777777" w:rsidR="00961D15" w:rsidRDefault="00961D15" w:rsidP="0028580C">
      <w:pPr>
        <w:pStyle w:val="ListParagraph"/>
        <w:spacing w:line="360" w:lineRule="auto"/>
        <w:ind w:left="714"/>
        <w:rPr>
          <w:rFonts w:ascii="Arial" w:eastAsia="Times New Roman" w:hAnsi="Arial" w:cs="Arial"/>
          <w:sz w:val="22"/>
        </w:rPr>
      </w:pPr>
    </w:p>
    <w:p w14:paraId="53822376" w14:textId="77777777" w:rsidR="0028580C" w:rsidRDefault="0028580C" w:rsidP="0028580C">
      <w:pPr>
        <w:pStyle w:val="ListParagraph"/>
        <w:spacing w:line="360" w:lineRule="auto"/>
        <w:ind w:left="714"/>
        <w:rPr>
          <w:rFonts w:ascii="Arial" w:eastAsia="Times New Roman" w:hAnsi="Arial" w:cs="Arial"/>
          <w:sz w:val="22"/>
        </w:rPr>
      </w:pPr>
    </w:p>
    <w:p w14:paraId="3E51817D" w14:textId="77777777" w:rsidR="0028580C" w:rsidRDefault="0028580C" w:rsidP="0028580C">
      <w:pPr>
        <w:pStyle w:val="ListParagraph"/>
        <w:spacing w:line="360" w:lineRule="auto"/>
        <w:ind w:left="714"/>
        <w:rPr>
          <w:rFonts w:ascii="Arial" w:eastAsia="Times New Roman" w:hAnsi="Arial" w:cs="Arial"/>
          <w:sz w:val="22"/>
        </w:rPr>
      </w:pPr>
    </w:p>
    <w:p w14:paraId="7DFA3DA7" w14:textId="77777777" w:rsidR="0028580C" w:rsidRPr="0028580C" w:rsidRDefault="0028580C" w:rsidP="0028580C">
      <w:pPr>
        <w:pStyle w:val="ListParagraph"/>
        <w:spacing w:line="360" w:lineRule="auto"/>
        <w:ind w:left="714"/>
        <w:rPr>
          <w:rFonts w:ascii="Arial" w:eastAsia="Times New Roman" w:hAnsi="Arial" w:cs="Arial"/>
          <w:sz w:val="22"/>
        </w:rPr>
      </w:pPr>
    </w:p>
    <w:p w14:paraId="4D4E1965" w14:textId="5124FB79" w:rsidR="00B125CE" w:rsidRPr="0028580C" w:rsidRDefault="00B125CE" w:rsidP="0028580C">
      <w:pPr>
        <w:pStyle w:val="ListParagraph"/>
        <w:numPr>
          <w:ilvl w:val="1"/>
          <w:numId w:val="3"/>
        </w:numPr>
        <w:rPr>
          <w:rFonts w:ascii="Arial" w:hAnsi="Arial" w:cs="Arial"/>
          <w:b/>
          <w:sz w:val="22"/>
        </w:rPr>
      </w:pPr>
      <w:r w:rsidRPr="0028580C">
        <w:rPr>
          <w:rFonts w:ascii="Arial" w:hAnsi="Arial" w:cs="Arial"/>
          <w:b/>
          <w:sz w:val="22"/>
        </w:rPr>
        <w:t xml:space="preserve">Yangın Durdurucu </w:t>
      </w:r>
      <w:r w:rsidR="00593CE2" w:rsidRPr="0028580C">
        <w:rPr>
          <w:rFonts w:ascii="Arial" w:hAnsi="Arial" w:cs="Arial"/>
          <w:b/>
          <w:sz w:val="22"/>
        </w:rPr>
        <w:t>Bandaj</w:t>
      </w:r>
    </w:p>
    <w:p w14:paraId="01EF1D92" w14:textId="77777777" w:rsidR="00B125CE" w:rsidRPr="0028580C" w:rsidRDefault="00B125CE" w:rsidP="0028580C">
      <w:pPr>
        <w:spacing w:line="360" w:lineRule="auto"/>
        <w:ind w:left="720"/>
        <w:jc w:val="both"/>
        <w:rPr>
          <w:rFonts w:ascii="Arial" w:eastAsia="Hilti Roman" w:hAnsi="Arial" w:cs="Arial"/>
          <w:sz w:val="22"/>
          <w:szCs w:val="22"/>
        </w:rPr>
      </w:pPr>
    </w:p>
    <w:p w14:paraId="06919860" w14:textId="781A4BD6" w:rsidR="003F697E" w:rsidRPr="0028580C" w:rsidRDefault="003F697E"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 xml:space="preserve">Kullanılacak yangın durdurucu bandaj malzemesi, uygulanacağı yangın zonunun belirlenmiş yangın dayanım süresi kadar süreyle yangına karşı dayanım sağladığını belgeleyen </w:t>
      </w:r>
      <w:r w:rsidR="0028580C" w:rsidRPr="0028580C">
        <w:rPr>
          <w:rFonts w:ascii="Arial" w:eastAsia="Hilti Roman" w:hAnsi="Arial" w:cs="Arial"/>
          <w:sz w:val="22"/>
          <w:szCs w:val="22"/>
        </w:rPr>
        <w:t>UL (Underwriters Laboratories Inc.) veya ETA onayına sahip olmalıdır.</w:t>
      </w:r>
    </w:p>
    <w:p w14:paraId="1A8F5DCA" w14:textId="134451B5" w:rsidR="003F697E" w:rsidRPr="0028580C" w:rsidRDefault="003F697E"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Üretici, talep edilmesi halinde ürünle ilgili sertifika, test raporu ve teknik onay belgelerini idareye sunmakla yükümlüdür.</w:t>
      </w:r>
    </w:p>
    <w:p w14:paraId="090DC9BB" w14:textId="25F2B850" w:rsidR="003F697E" w:rsidRPr="0028580C" w:rsidRDefault="003F697E"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Yangın durdurucu bandaj, aşağıda belirtilen yapı elemanlarının yangın yalıtımı için kullanılacaktır:</w:t>
      </w:r>
    </w:p>
    <w:p w14:paraId="7100B903" w14:textId="77777777" w:rsidR="003F697E" w:rsidRPr="0028580C" w:rsidRDefault="003F697E"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Yanmaz veya yanıcı izolasyona sahip metal boruların (çelik, bakır, dökme demir vb.) duvar ve döşeme geçişleri,</w:t>
      </w:r>
    </w:p>
    <w:p w14:paraId="43C69D21" w14:textId="77777777" w:rsidR="003F697E" w:rsidRPr="0028580C" w:rsidRDefault="003F697E"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Farklı tesisat elemanlarının bulunduğu karma penetrasyonlar,</w:t>
      </w:r>
    </w:p>
    <w:p w14:paraId="3586CA57" w14:textId="77777777" w:rsidR="003F697E" w:rsidRPr="0028580C" w:rsidRDefault="003F697E"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Yalıtımlı boru geçişlerinde izolasyonun sökülmeden yangın durdurma yapılması gereken durumlar.</w:t>
      </w:r>
    </w:p>
    <w:p w14:paraId="0F0D2CCC" w14:textId="7371550C" w:rsidR="003F697E" w:rsidRPr="0028580C" w:rsidRDefault="003F697E"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Ürün, elastik yapısıyla düşük hareketli penetrasyonlarda kullanılmaya uygun olmalı ve uzun süreli fiziksel bütünlüğünü koruyabilmelidir.</w:t>
      </w:r>
    </w:p>
    <w:p w14:paraId="077C42A3" w14:textId="6E39F751" w:rsidR="003F697E" w:rsidRPr="0028580C" w:rsidRDefault="003F697E"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lastRenderedPageBreak/>
        <w:t>Malzeme, uygulama sonrası ilave bir işlem gerektirmeksizin kullanıma hazır hale gelmelidir.</w:t>
      </w:r>
    </w:p>
    <w:p w14:paraId="4515275A" w14:textId="54771AE2" w:rsidR="003F697E" w:rsidRPr="0028580C" w:rsidRDefault="003F697E"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 xml:space="preserve"> Kürünü aldıktan ve uygulandıktan sonra malzeme; çatlama, çekme, kabarma veya ayrışma gibi fiziksel bozulmalar göstermemelidir.</w:t>
      </w:r>
    </w:p>
    <w:p w14:paraId="5793941E" w14:textId="29673F5C" w:rsidR="003F697E" w:rsidRPr="0028580C" w:rsidRDefault="003F697E"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Ürün, uygulandıktan sonra -20 °C ile +100 °C arasındaki sıcaklık aralığında çalışabilir olmalı ve fiziksel bütünlüğünü koruyabilmelidir.</w:t>
      </w:r>
    </w:p>
    <w:p w14:paraId="53A6165E" w14:textId="7D5BDD2E" w:rsidR="003F697E" w:rsidRPr="0028580C" w:rsidRDefault="003F697E"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Yangın durdurucu bandaj aşağıdaki uygulama alanlarında kullanılabilir:</w:t>
      </w:r>
    </w:p>
    <w:p w14:paraId="25B4FB54" w14:textId="77777777" w:rsidR="003F697E" w:rsidRPr="0028580C" w:rsidRDefault="003F697E"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Metal boruların yangına dayanıklı duvar ve döşeme geçişlerinde,</w:t>
      </w:r>
    </w:p>
    <w:p w14:paraId="2B1A7D90" w14:textId="77777777" w:rsidR="003F697E" w:rsidRPr="0028580C" w:rsidRDefault="003F697E"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Beton, tuğla, alçıpan gibi yapı malzemelerinde,</w:t>
      </w:r>
    </w:p>
    <w:p w14:paraId="324FD20F" w14:textId="77777777" w:rsidR="003F697E" w:rsidRPr="0028580C" w:rsidRDefault="003F697E"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Dar alanlarda ve sınırlı çalışma mesafesi olan yerlerde,</w:t>
      </w:r>
    </w:p>
    <w:p w14:paraId="3B3A4DA2" w14:textId="7259B620" w:rsidR="003F697E" w:rsidRPr="0028580C" w:rsidRDefault="003F697E"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10 m uzunluk, 125 mm genişlik ve 2 mm kalınlık ölçülerinde, yüksek genleşme kabiliyeti ile taş yünü dolgusu veya diğer yangın durdurucu elemanlarla birlikte,</w:t>
      </w:r>
    </w:p>
    <w:p w14:paraId="46C124EE" w14:textId="77777777" w:rsidR="003F697E" w:rsidRPr="0028580C" w:rsidRDefault="003F697E" w:rsidP="0028580C">
      <w:pPr>
        <w:numPr>
          <w:ilvl w:val="0"/>
          <w:numId w:val="17"/>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Boru yalıtımını sökmeden yangın durdurma ihtiyacının bulunduğu uygulamalarda</w:t>
      </w:r>
    </w:p>
    <w:p w14:paraId="45888CEA" w14:textId="3C31F5FC" w:rsidR="000A6459" w:rsidRPr="0028580C" w:rsidRDefault="000A6459" w:rsidP="0028580C">
      <w:pPr>
        <w:spacing w:line="360" w:lineRule="auto"/>
        <w:ind w:left="720"/>
        <w:jc w:val="both"/>
        <w:rPr>
          <w:rFonts w:ascii="Arial" w:eastAsia="Hilti Roman" w:hAnsi="Arial" w:cs="Arial"/>
          <w:sz w:val="22"/>
          <w:szCs w:val="22"/>
        </w:rPr>
      </w:pPr>
      <w:r w:rsidRPr="0028580C">
        <w:rPr>
          <w:rFonts w:ascii="Arial" w:eastAsia="Hilti Roman" w:hAnsi="Arial" w:cs="Arial"/>
          <w:sz w:val="22"/>
          <w:szCs w:val="22"/>
        </w:rPr>
        <w:drawing>
          <wp:inline distT="0" distB="0" distL="0" distR="0" wp14:anchorId="63B69A57" wp14:editId="15551D63">
            <wp:extent cx="5167999" cy="2773128"/>
            <wp:effectExtent l="0" t="0" r="0" b="8255"/>
            <wp:docPr id="1451154413" name="Picture 1" descr="A diagram of a metal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54413" name="Picture 1" descr="A diagram of a metal pipe&#10;&#10;AI-generated content may be incorrect."/>
                    <pic:cNvPicPr/>
                  </pic:nvPicPr>
                  <pic:blipFill>
                    <a:blip r:embed="rId14"/>
                    <a:stretch>
                      <a:fillRect/>
                    </a:stretch>
                  </pic:blipFill>
                  <pic:spPr>
                    <a:xfrm>
                      <a:off x="0" y="0"/>
                      <a:ext cx="5194748" cy="2787481"/>
                    </a:xfrm>
                    <a:prstGeom prst="rect">
                      <a:avLst/>
                    </a:prstGeom>
                  </pic:spPr>
                </pic:pic>
              </a:graphicData>
            </a:graphic>
          </wp:inline>
        </w:drawing>
      </w:r>
    </w:p>
    <w:p w14:paraId="53157534" w14:textId="77777777" w:rsidR="003F697E" w:rsidRPr="0028580C" w:rsidRDefault="003F697E" w:rsidP="0028580C">
      <w:pPr>
        <w:spacing w:line="360" w:lineRule="auto"/>
        <w:ind w:left="363"/>
        <w:jc w:val="both"/>
        <w:rPr>
          <w:rFonts w:ascii="Arial" w:eastAsia="Hilti Roman" w:hAnsi="Arial" w:cs="Arial"/>
          <w:sz w:val="22"/>
          <w:szCs w:val="22"/>
        </w:rPr>
      </w:pPr>
    </w:p>
    <w:p w14:paraId="36B306A4" w14:textId="77777777" w:rsidR="00410F7D" w:rsidRPr="0028580C" w:rsidRDefault="00410F7D" w:rsidP="0028580C">
      <w:pPr>
        <w:jc w:val="both"/>
        <w:rPr>
          <w:rFonts w:ascii="Arial" w:hAnsi="Arial" w:cs="Arial"/>
          <w:b/>
          <w:sz w:val="22"/>
          <w:szCs w:val="22"/>
        </w:rPr>
      </w:pPr>
    </w:p>
    <w:p w14:paraId="653AE6F6" w14:textId="141C81D6" w:rsidR="0023123D" w:rsidRPr="0028580C" w:rsidRDefault="00AF34DC" w:rsidP="0028580C">
      <w:pPr>
        <w:pStyle w:val="ListParagraph"/>
        <w:numPr>
          <w:ilvl w:val="1"/>
          <w:numId w:val="3"/>
        </w:numPr>
        <w:rPr>
          <w:rFonts w:ascii="Arial" w:hAnsi="Arial" w:cs="Arial"/>
          <w:b/>
          <w:sz w:val="22"/>
        </w:rPr>
      </w:pPr>
      <w:r w:rsidRPr="0028580C">
        <w:rPr>
          <w:rFonts w:ascii="Arial" w:hAnsi="Arial" w:cs="Arial"/>
          <w:b/>
          <w:sz w:val="22"/>
        </w:rPr>
        <w:t xml:space="preserve">Yangın Durdurucu Kelepçe </w:t>
      </w:r>
    </w:p>
    <w:p w14:paraId="4E3CE27D" w14:textId="76ACD37F" w:rsidR="007607C0" w:rsidRPr="0028580C" w:rsidRDefault="007607C0" w:rsidP="0028580C">
      <w:pPr>
        <w:numPr>
          <w:ilvl w:val="0"/>
          <w:numId w:val="19"/>
        </w:numPr>
        <w:spacing w:line="360" w:lineRule="auto"/>
        <w:jc w:val="both"/>
        <w:rPr>
          <w:rFonts w:ascii="Arial" w:eastAsia="Hilti Roman" w:hAnsi="Arial" w:cs="Arial"/>
          <w:sz w:val="22"/>
          <w:szCs w:val="22"/>
        </w:rPr>
      </w:pPr>
      <w:r w:rsidRPr="0028580C">
        <w:rPr>
          <w:rFonts w:ascii="Arial" w:eastAsia="Hilti Roman" w:hAnsi="Arial" w:cs="Arial"/>
          <w:sz w:val="22"/>
          <w:szCs w:val="22"/>
        </w:rPr>
        <w:t>Kullanılacak yangın durdurucu kelepçe malzemesi, uygulanacağı yangın zonunun belirlenmiş yangın dayanım süresi kadar süreyle yangına karşı dayanım sağladığını belgeleyen UL (Underwriters Laboratories Inc.)</w:t>
      </w:r>
      <w:r w:rsidR="007837DA" w:rsidRPr="0028580C">
        <w:rPr>
          <w:rFonts w:ascii="Arial" w:eastAsia="Hilti Roman" w:hAnsi="Arial" w:cs="Arial"/>
          <w:sz w:val="22"/>
          <w:szCs w:val="22"/>
        </w:rPr>
        <w:t xml:space="preserve"> veya ETA</w:t>
      </w:r>
      <w:r w:rsidRPr="0028580C">
        <w:rPr>
          <w:rFonts w:ascii="Arial" w:eastAsia="Hilti Roman" w:hAnsi="Arial" w:cs="Arial"/>
          <w:sz w:val="22"/>
          <w:szCs w:val="22"/>
        </w:rPr>
        <w:t> onayına sahip olmalıdır.</w:t>
      </w:r>
    </w:p>
    <w:p w14:paraId="10C9BFE3" w14:textId="77777777" w:rsidR="007607C0" w:rsidRPr="0028580C" w:rsidRDefault="007607C0" w:rsidP="0028580C">
      <w:pPr>
        <w:numPr>
          <w:ilvl w:val="0"/>
          <w:numId w:val="19"/>
        </w:numPr>
        <w:spacing w:line="360" w:lineRule="auto"/>
        <w:jc w:val="both"/>
        <w:rPr>
          <w:rFonts w:ascii="Arial" w:eastAsia="Hilti Roman" w:hAnsi="Arial" w:cs="Arial"/>
          <w:sz w:val="22"/>
          <w:szCs w:val="22"/>
        </w:rPr>
      </w:pPr>
      <w:r w:rsidRPr="0028580C">
        <w:rPr>
          <w:rFonts w:ascii="Arial" w:eastAsia="Hilti Roman" w:hAnsi="Arial" w:cs="Arial"/>
          <w:sz w:val="22"/>
          <w:szCs w:val="22"/>
        </w:rPr>
        <w:t>Üretici, talep edilmesi durumunda ürünle ilgili test raporlarını, sertifikaları ve onay belgelerini idareye sunmakla yükümlüdür.</w:t>
      </w:r>
    </w:p>
    <w:p w14:paraId="26D31F37" w14:textId="77777777" w:rsidR="007607C0" w:rsidRPr="0028580C" w:rsidRDefault="007607C0" w:rsidP="0028580C">
      <w:pPr>
        <w:numPr>
          <w:ilvl w:val="0"/>
          <w:numId w:val="20"/>
        </w:numPr>
        <w:spacing w:line="360" w:lineRule="auto"/>
        <w:jc w:val="both"/>
        <w:rPr>
          <w:rFonts w:ascii="Arial" w:eastAsia="Hilti Roman" w:hAnsi="Arial" w:cs="Arial"/>
          <w:sz w:val="22"/>
          <w:szCs w:val="22"/>
        </w:rPr>
      </w:pPr>
      <w:r w:rsidRPr="0028580C">
        <w:rPr>
          <w:rFonts w:ascii="Arial" w:eastAsia="Hilti Roman" w:hAnsi="Arial" w:cs="Arial"/>
          <w:sz w:val="22"/>
          <w:szCs w:val="22"/>
        </w:rPr>
        <w:t>Yangın durdurucu kelepçe, yanıcı plastik boruların yangın zonlarındaki geçişlerinde, alev ve duman geçişini engellemek amacıyla özel olarak tasarlanmış olmalıdır.</w:t>
      </w:r>
    </w:p>
    <w:p w14:paraId="0C6139DB" w14:textId="77777777" w:rsidR="007607C0" w:rsidRPr="0028580C" w:rsidRDefault="007607C0" w:rsidP="0028580C">
      <w:pPr>
        <w:numPr>
          <w:ilvl w:val="0"/>
          <w:numId w:val="20"/>
        </w:numPr>
        <w:spacing w:line="360" w:lineRule="auto"/>
        <w:jc w:val="both"/>
        <w:rPr>
          <w:rFonts w:ascii="Arial" w:eastAsia="Hilti Roman" w:hAnsi="Arial" w:cs="Arial"/>
          <w:sz w:val="22"/>
          <w:szCs w:val="22"/>
        </w:rPr>
      </w:pPr>
      <w:r w:rsidRPr="0028580C">
        <w:rPr>
          <w:rFonts w:ascii="Arial" w:eastAsia="Hilti Roman" w:hAnsi="Arial" w:cs="Arial"/>
          <w:sz w:val="22"/>
          <w:szCs w:val="22"/>
        </w:rPr>
        <w:t>Malzeme, yangın anında genleşerek boru çevresinde oluşabilecek boşlukları dolduracak şekilde intümesan (ısı ile genleşen) özellikte olmalıdır.</w:t>
      </w:r>
    </w:p>
    <w:p w14:paraId="08F534DE" w14:textId="77777777" w:rsidR="007607C0" w:rsidRPr="0028580C" w:rsidRDefault="007607C0" w:rsidP="0028580C">
      <w:pPr>
        <w:numPr>
          <w:ilvl w:val="0"/>
          <w:numId w:val="20"/>
        </w:numPr>
        <w:spacing w:line="360" w:lineRule="auto"/>
        <w:jc w:val="both"/>
        <w:rPr>
          <w:rFonts w:ascii="Arial" w:eastAsia="Hilti Roman" w:hAnsi="Arial" w:cs="Arial"/>
          <w:sz w:val="22"/>
          <w:szCs w:val="22"/>
        </w:rPr>
      </w:pPr>
      <w:r w:rsidRPr="0028580C">
        <w:rPr>
          <w:rFonts w:ascii="Arial" w:eastAsia="Hilti Roman" w:hAnsi="Arial" w:cs="Arial"/>
          <w:sz w:val="22"/>
          <w:szCs w:val="22"/>
        </w:rPr>
        <w:lastRenderedPageBreak/>
        <w:t>Ürün, çapı 32 mm ila 250 mm arasında değişen PVC, HDPE, PP, ABS gibi yanıcı plastik boru tipleriyle uyumlu olacak çeşitlilikte sunulmalıdır.</w:t>
      </w:r>
    </w:p>
    <w:p w14:paraId="41F9E5DD" w14:textId="77777777" w:rsidR="007607C0" w:rsidRPr="0028580C" w:rsidRDefault="007607C0" w:rsidP="0028580C">
      <w:pPr>
        <w:numPr>
          <w:ilvl w:val="0"/>
          <w:numId w:val="20"/>
        </w:numPr>
        <w:spacing w:line="360" w:lineRule="auto"/>
        <w:jc w:val="both"/>
        <w:rPr>
          <w:rFonts w:ascii="Arial" w:eastAsia="Hilti Roman" w:hAnsi="Arial" w:cs="Arial"/>
          <w:sz w:val="22"/>
          <w:szCs w:val="22"/>
        </w:rPr>
      </w:pPr>
      <w:r w:rsidRPr="0028580C">
        <w:rPr>
          <w:rFonts w:ascii="Arial" w:eastAsia="Hilti Roman" w:hAnsi="Arial" w:cs="Arial"/>
          <w:sz w:val="22"/>
          <w:szCs w:val="22"/>
        </w:rPr>
        <w:t>Ürünün montajında kullanılacak olan ankraj elemanları da yangın dayanımına sahip olmalı ve bu elemanlarla ilgili belgeler de üretici tarafından talep edilmesi halinde sağlanmalıdır.</w:t>
      </w:r>
    </w:p>
    <w:p w14:paraId="2AF4387C" w14:textId="77777777" w:rsidR="007607C0" w:rsidRPr="0028580C" w:rsidRDefault="007607C0" w:rsidP="0028580C">
      <w:pPr>
        <w:numPr>
          <w:ilvl w:val="0"/>
          <w:numId w:val="20"/>
        </w:numPr>
        <w:spacing w:line="360" w:lineRule="auto"/>
        <w:jc w:val="both"/>
        <w:rPr>
          <w:rFonts w:ascii="Arial" w:eastAsia="Hilti Roman" w:hAnsi="Arial" w:cs="Arial"/>
          <w:sz w:val="22"/>
          <w:szCs w:val="22"/>
        </w:rPr>
      </w:pPr>
      <w:r w:rsidRPr="0028580C">
        <w:rPr>
          <w:rFonts w:ascii="Arial" w:eastAsia="Hilti Roman" w:hAnsi="Arial" w:cs="Arial"/>
          <w:sz w:val="22"/>
          <w:szCs w:val="22"/>
        </w:rPr>
        <w:t>Yangın durdurucu kelepçe aşağıdaki uygulama alanlarında kullanılmak üzere uygundur:</w:t>
      </w:r>
    </w:p>
    <w:p w14:paraId="7627C7C8" w14:textId="77777777" w:rsidR="007607C0" w:rsidRPr="0028580C" w:rsidRDefault="007607C0" w:rsidP="0028580C">
      <w:pPr>
        <w:numPr>
          <w:ilvl w:val="0"/>
          <w:numId w:val="22"/>
        </w:numPr>
        <w:spacing w:line="360" w:lineRule="auto"/>
        <w:jc w:val="both"/>
        <w:rPr>
          <w:rFonts w:ascii="Arial" w:eastAsia="Hilti Roman" w:hAnsi="Arial" w:cs="Arial"/>
          <w:sz w:val="22"/>
          <w:szCs w:val="22"/>
        </w:rPr>
      </w:pPr>
      <w:r w:rsidRPr="0028580C">
        <w:rPr>
          <w:rFonts w:ascii="Arial" w:eastAsia="Hilti Roman" w:hAnsi="Arial" w:cs="Arial"/>
          <w:sz w:val="22"/>
          <w:szCs w:val="22"/>
        </w:rPr>
        <w:t>PVC, HDPE, PP, ABS tipi yanıcı plastik boruların geçişlerinde,</w:t>
      </w:r>
    </w:p>
    <w:p w14:paraId="6F284295" w14:textId="77777777" w:rsidR="007607C0" w:rsidRPr="0028580C" w:rsidRDefault="007607C0" w:rsidP="0028580C">
      <w:pPr>
        <w:numPr>
          <w:ilvl w:val="0"/>
          <w:numId w:val="22"/>
        </w:numPr>
        <w:spacing w:line="360" w:lineRule="auto"/>
        <w:jc w:val="both"/>
        <w:rPr>
          <w:rFonts w:ascii="Arial" w:eastAsia="Hilti Roman" w:hAnsi="Arial" w:cs="Arial"/>
          <w:sz w:val="22"/>
          <w:szCs w:val="22"/>
        </w:rPr>
      </w:pPr>
      <w:r w:rsidRPr="0028580C">
        <w:rPr>
          <w:rFonts w:ascii="Arial" w:eastAsia="Hilti Roman" w:hAnsi="Arial" w:cs="Arial"/>
          <w:sz w:val="22"/>
          <w:szCs w:val="22"/>
        </w:rPr>
        <w:t>32 mm ile 250 mm çaplarındaki tesisat borularının geçtiği duvar ve döşeme elemanlarında,</w:t>
      </w:r>
    </w:p>
    <w:p w14:paraId="768F42F0" w14:textId="77777777" w:rsidR="007607C0" w:rsidRPr="0028580C" w:rsidRDefault="007607C0" w:rsidP="0028580C">
      <w:pPr>
        <w:numPr>
          <w:ilvl w:val="0"/>
          <w:numId w:val="22"/>
        </w:numPr>
        <w:spacing w:line="360" w:lineRule="auto"/>
        <w:jc w:val="both"/>
        <w:rPr>
          <w:rFonts w:ascii="Arial" w:eastAsia="Hilti Roman" w:hAnsi="Arial" w:cs="Arial"/>
          <w:sz w:val="22"/>
          <w:szCs w:val="22"/>
        </w:rPr>
      </w:pPr>
      <w:r w:rsidRPr="0028580C">
        <w:rPr>
          <w:rFonts w:ascii="Arial" w:eastAsia="Hilti Roman" w:hAnsi="Arial" w:cs="Arial"/>
          <w:sz w:val="22"/>
          <w:szCs w:val="22"/>
        </w:rPr>
        <w:t>Beton, tuğla ve alçıpan gibi yapı elemanlarında,</w:t>
      </w:r>
    </w:p>
    <w:p w14:paraId="7107F848" w14:textId="77777777" w:rsidR="007607C0" w:rsidRPr="0028580C" w:rsidRDefault="007607C0" w:rsidP="0028580C">
      <w:pPr>
        <w:numPr>
          <w:ilvl w:val="0"/>
          <w:numId w:val="22"/>
        </w:numPr>
        <w:spacing w:line="360" w:lineRule="auto"/>
        <w:jc w:val="both"/>
        <w:rPr>
          <w:rFonts w:ascii="Arial" w:eastAsia="Hilti Roman" w:hAnsi="Arial" w:cs="Arial"/>
          <w:sz w:val="22"/>
          <w:szCs w:val="22"/>
        </w:rPr>
      </w:pPr>
      <w:r w:rsidRPr="0028580C">
        <w:rPr>
          <w:rFonts w:ascii="Arial" w:eastAsia="Hilti Roman" w:hAnsi="Arial" w:cs="Arial"/>
          <w:sz w:val="22"/>
          <w:szCs w:val="22"/>
        </w:rPr>
        <w:t>Farklı kalınlıklarda duvar ve döşeme uygulamalarında.</w:t>
      </w:r>
    </w:p>
    <w:p w14:paraId="59CCCF2D" w14:textId="77777777" w:rsidR="007607C0" w:rsidRPr="0028580C" w:rsidRDefault="007607C0" w:rsidP="0028580C">
      <w:pPr>
        <w:numPr>
          <w:ilvl w:val="0"/>
          <w:numId w:val="21"/>
        </w:numPr>
        <w:spacing w:line="360" w:lineRule="auto"/>
        <w:jc w:val="both"/>
        <w:rPr>
          <w:rFonts w:ascii="Arial" w:eastAsia="Hilti Roman" w:hAnsi="Arial" w:cs="Arial"/>
          <w:sz w:val="22"/>
          <w:szCs w:val="22"/>
        </w:rPr>
      </w:pPr>
      <w:r w:rsidRPr="0028580C">
        <w:rPr>
          <w:rFonts w:ascii="Arial" w:eastAsia="Hilti Roman" w:hAnsi="Arial" w:cs="Arial"/>
          <w:sz w:val="22"/>
          <w:szCs w:val="22"/>
        </w:rPr>
        <w:t>Ürün, uygulandıktan sonra -40 °C ile +60 °C arasındaki ortam sıcaklıklarında fiziksel özelliklerini koruyarak güvenli şekilde çalışabilmelidir.</w:t>
      </w:r>
    </w:p>
    <w:p w14:paraId="04ADDEB0" w14:textId="411463E4" w:rsidR="00AF34DC" w:rsidRPr="0028580C" w:rsidRDefault="007607C0" w:rsidP="0028580C">
      <w:pPr>
        <w:numPr>
          <w:ilvl w:val="0"/>
          <w:numId w:val="21"/>
        </w:numPr>
        <w:spacing w:line="360" w:lineRule="auto"/>
        <w:jc w:val="both"/>
        <w:rPr>
          <w:rFonts w:ascii="Arial" w:eastAsia="Times New Roman" w:hAnsi="Arial" w:cs="Arial"/>
          <w:sz w:val="22"/>
          <w:szCs w:val="22"/>
        </w:rPr>
      </w:pPr>
      <w:r w:rsidRPr="0028580C">
        <w:rPr>
          <w:rFonts w:ascii="Arial" w:eastAsia="Hilti Roman" w:hAnsi="Arial" w:cs="Arial"/>
          <w:sz w:val="22"/>
          <w:szCs w:val="22"/>
        </w:rPr>
        <w:t>Kelepçe montajı üretici talimatlarına uygun şekilde, belirlenen duvar/döşeme tipine göre doğru pozisyonlandırılmalı ve yangına dayanımlı ankrajlarla sabitlenmelidir.</w:t>
      </w:r>
    </w:p>
    <w:p w14:paraId="406278D2" w14:textId="28FFBC39" w:rsidR="006B2A1B" w:rsidRPr="0028580C" w:rsidRDefault="0026725D" w:rsidP="0028580C">
      <w:pPr>
        <w:spacing w:line="276" w:lineRule="auto"/>
        <w:ind w:firstLine="567"/>
        <w:jc w:val="both"/>
        <w:rPr>
          <w:rFonts w:ascii="Arial" w:hAnsi="Arial" w:cs="Arial"/>
          <w:b/>
          <w:sz w:val="22"/>
          <w:szCs w:val="22"/>
        </w:rPr>
      </w:pPr>
      <w:r w:rsidRPr="0028580C">
        <w:rPr>
          <w:rFonts w:ascii="Arial" w:eastAsia="Hilti Roman" w:hAnsi="Arial" w:cs="Arial"/>
          <w:sz w:val="22"/>
          <w:szCs w:val="22"/>
        </w:rPr>
        <w:drawing>
          <wp:inline distT="0" distB="0" distL="0" distR="0" wp14:anchorId="538A6BD5" wp14:editId="6682DE01">
            <wp:extent cx="5255445" cy="2495550"/>
            <wp:effectExtent l="0" t="0" r="2540" b="0"/>
            <wp:docPr id="1685454138" name="Picture 1" descr="A diagram of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54138" name="Picture 1" descr="A diagram of a pipe&#10;&#10;AI-generated content may be incorrect."/>
                    <pic:cNvPicPr/>
                  </pic:nvPicPr>
                  <pic:blipFill>
                    <a:blip r:embed="rId15"/>
                    <a:stretch>
                      <a:fillRect/>
                    </a:stretch>
                  </pic:blipFill>
                  <pic:spPr>
                    <a:xfrm>
                      <a:off x="0" y="0"/>
                      <a:ext cx="5278342" cy="2506423"/>
                    </a:xfrm>
                    <a:prstGeom prst="rect">
                      <a:avLst/>
                    </a:prstGeom>
                  </pic:spPr>
                </pic:pic>
              </a:graphicData>
            </a:graphic>
          </wp:inline>
        </w:drawing>
      </w:r>
    </w:p>
    <w:p w14:paraId="5D6A89AA" w14:textId="77777777" w:rsidR="00F176AA" w:rsidRPr="0028580C" w:rsidRDefault="00F176AA" w:rsidP="0028580C">
      <w:pPr>
        <w:spacing w:line="276" w:lineRule="auto"/>
        <w:jc w:val="both"/>
        <w:rPr>
          <w:rFonts w:ascii="Arial" w:hAnsi="Arial" w:cs="Arial"/>
          <w:b/>
          <w:sz w:val="22"/>
          <w:szCs w:val="22"/>
        </w:rPr>
      </w:pPr>
    </w:p>
    <w:p w14:paraId="747EF7AA" w14:textId="77777777" w:rsidR="000B23DE" w:rsidRPr="0028580C" w:rsidRDefault="000B23DE" w:rsidP="0028580C">
      <w:pPr>
        <w:pStyle w:val="ListParagraph"/>
        <w:numPr>
          <w:ilvl w:val="1"/>
          <w:numId w:val="3"/>
        </w:numPr>
        <w:ind w:left="567"/>
        <w:rPr>
          <w:rFonts w:ascii="Arial" w:hAnsi="Arial" w:cs="Arial"/>
          <w:b/>
          <w:sz w:val="22"/>
        </w:rPr>
      </w:pPr>
      <w:bookmarkStart w:id="1" w:name="_Toc92395054"/>
      <w:r w:rsidRPr="0028580C">
        <w:rPr>
          <w:rFonts w:ascii="Arial" w:hAnsi="Arial" w:cs="Arial"/>
          <w:b/>
          <w:sz w:val="22"/>
        </w:rPr>
        <w:t>Yangın Durdurucu Harç</w:t>
      </w:r>
      <w:bookmarkEnd w:id="1"/>
    </w:p>
    <w:p w14:paraId="45F03782" w14:textId="5064FFBB" w:rsidR="000B23DE" w:rsidRPr="0028580C" w:rsidRDefault="000B23DE" w:rsidP="0028580C">
      <w:pPr>
        <w:numPr>
          <w:ilvl w:val="0"/>
          <w:numId w:val="39"/>
        </w:numPr>
        <w:spacing w:line="360" w:lineRule="auto"/>
        <w:jc w:val="both"/>
        <w:rPr>
          <w:rFonts w:ascii="Arial" w:eastAsia="Hilti Roman" w:hAnsi="Arial" w:cs="Arial"/>
          <w:sz w:val="22"/>
          <w:szCs w:val="22"/>
        </w:rPr>
      </w:pPr>
      <w:r w:rsidRPr="0028580C">
        <w:rPr>
          <w:rFonts w:ascii="Arial" w:eastAsia="Hilti Roman" w:hAnsi="Arial" w:cs="Arial"/>
          <w:sz w:val="22"/>
          <w:szCs w:val="22"/>
        </w:rPr>
        <w:t>Kullanılacak yangın durdurucu harç, uygulanacağı yangın zonunun belirlenmiş yangın dayanım süresi boyunca yangına karşı dayanım sağladığını belgeleyen UL (Underwriters Laboratories Inc.) </w:t>
      </w:r>
      <w:r w:rsidR="008A647A" w:rsidRPr="0028580C">
        <w:rPr>
          <w:rFonts w:ascii="Arial" w:eastAsia="Hilti Roman" w:hAnsi="Arial" w:cs="Arial"/>
          <w:sz w:val="22"/>
          <w:szCs w:val="22"/>
        </w:rPr>
        <w:t xml:space="preserve">veya ETA </w:t>
      </w:r>
      <w:r w:rsidRPr="0028580C">
        <w:rPr>
          <w:rFonts w:ascii="Arial" w:eastAsia="Hilti Roman" w:hAnsi="Arial" w:cs="Arial"/>
          <w:sz w:val="22"/>
          <w:szCs w:val="22"/>
        </w:rPr>
        <w:t>onayına sahip olmalıdır.</w:t>
      </w:r>
    </w:p>
    <w:p w14:paraId="2B8E4EB8" w14:textId="77777777" w:rsidR="000B23DE" w:rsidRPr="0028580C" w:rsidRDefault="000B23DE" w:rsidP="0028580C">
      <w:pPr>
        <w:numPr>
          <w:ilvl w:val="0"/>
          <w:numId w:val="39"/>
        </w:numPr>
        <w:spacing w:line="360" w:lineRule="auto"/>
        <w:jc w:val="both"/>
        <w:rPr>
          <w:rFonts w:ascii="Arial" w:eastAsia="Hilti Roman" w:hAnsi="Arial" w:cs="Arial"/>
          <w:sz w:val="22"/>
          <w:szCs w:val="22"/>
        </w:rPr>
      </w:pPr>
      <w:r w:rsidRPr="0028580C">
        <w:rPr>
          <w:rFonts w:ascii="Arial" w:eastAsia="Hilti Roman" w:hAnsi="Arial" w:cs="Arial"/>
          <w:sz w:val="22"/>
          <w:szCs w:val="22"/>
        </w:rPr>
        <w:t>Üretici, talep edilmesi halinde ürünle ilgili sertifika, test raporu ve teknik onay belgelerini idareye sunmakla yükümlüdür.</w:t>
      </w:r>
    </w:p>
    <w:p w14:paraId="0D6EB02E" w14:textId="77777777" w:rsidR="000B23DE" w:rsidRPr="0028580C" w:rsidRDefault="000B23DE" w:rsidP="0028580C">
      <w:pPr>
        <w:numPr>
          <w:ilvl w:val="0"/>
          <w:numId w:val="40"/>
        </w:numPr>
        <w:spacing w:line="360" w:lineRule="auto"/>
        <w:jc w:val="both"/>
        <w:rPr>
          <w:rFonts w:ascii="Arial" w:eastAsia="Hilti Roman" w:hAnsi="Arial" w:cs="Arial"/>
          <w:sz w:val="22"/>
          <w:szCs w:val="22"/>
        </w:rPr>
      </w:pPr>
      <w:r w:rsidRPr="0028580C">
        <w:rPr>
          <w:rFonts w:ascii="Arial" w:eastAsia="Hilti Roman" w:hAnsi="Arial" w:cs="Arial"/>
          <w:sz w:val="22"/>
          <w:szCs w:val="22"/>
        </w:rPr>
        <w:t>Yangın durdurucu harç, karışık penetrasyonların bulunduğu orta ve büyük açıklıklarda yangın bariyeri oluşturmak amacıyla kullanılacaktır.</w:t>
      </w:r>
    </w:p>
    <w:p w14:paraId="6A698530" w14:textId="77777777" w:rsidR="000B23DE" w:rsidRPr="0028580C" w:rsidRDefault="000B23DE" w:rsidP="0028580C">
      <w:pPr>
        <w:numPr>
          <w:ilvl w:val="0"/>
          <w:numId w:val="40"/>
        </w:numPr>
        <w:spacing w:line="360" w:lineRule="auto"/>
        <w:jc w:val="both"/>
        <w:rPr>
          <w:rFonts w:ascii="Arial" w:eastAsia="Hilti Roman" w:hAnsi="Arial" w:cs="Arial"/>
          <w:sz w:val="22"/>
          <w:szCs w:val="22"/>
        </w:rPr>
      </w:pPr>
      <w:r w:rsidRPr="0028580C">
        <w:rPr>
          <w:rFonts w:ascii="Arial" w:eastAsia="Hilti Roman" w:hAnsi="Arial" w:cs="Arial"/>
          <w:sz w:val="22"/>
          <w:szCs w:val="22"/>
        </w:rPr>
        <w:lastRenderedPageBreak/>
        <w:t>Harç, yanıcı malzemelerin de yer aldığı karışık tesisat geçişlerinde kelepçe, mastik ve intümesan sargı gibi diğer yangın durdurucu malzemelerle birlikte kombine şekilde uygulanabilir.</w:t>
      </w:r>
    </w:p>
    <w:p w14:paraId="6D277048" w14:textId="77777777" w:rsidR="000B23DE" w:rsidRPr="0028580C" w:rsidRDefault="000B23DE" w:rsidP="0028580C">
      <w:pPr>
        <w:numPr>
          <w:ilvl w:val="0"/>
          <w:numId w:val="40"/>
        </w:numPr>
        <w:spacing w:line="360" w:lineRule="auto"/>
        <w:jc w:val="both"/>
        <w:rPr>
          <w:rFonts w:ascii="Arial" w:eastAsia="Hilti Roman" w:hAnsi="Arial" w:cs="Arial"/>
          <w:sz w:val="22"/>
          <w:szCs w:val="22"/>
        </w:rPr>
      </w:pPr>
      <w:r w:rsidRPr="0028580C">
        <w:rPr>
          <w:rFonts w:ascii="Arial" w:eastAsia="Hilti Roman" w:hAnsi="Arial" w:cs="Arial"/>
          <w:sz w:val="22"/>
          <w:szCs w:val="22"/>
        </w:rPr>
        <w:t>Ürün, toz formunda torbalarda teslim edilmekte olup, kullanım öncesi onaylanan oranlarda su ile karıştırılarak harç haline getirilmelidir.</w:t>
      </w:r>
    </w:p>
    <w:p w14:paraId="1D0B5EF0" w14:textId="77777777" w:rsidR="000B23DE" w:rsidRPr="0028580C" w:rsidRDefault="000B23DE" w:rsidP="0028580C">
      <w:pPr>
        <w:numPr>
          <w:ilvl w:val="0"/>
          <w:numId w:val="40"/>
        </w:numPr>
        <w:spacing w:line="360" w:lineRule="auto"/>
        <w:jc w:val="both"/>
        <w:rPr>
          <w:rFonts w:ascii="Arial" w:eastAsia="Hilti Roman" w:hAnsi="Arial" w:cs="Arial"/>
          <w:sz w:val="22"/>
          <w:szCs w:val="22"/>
        </w:rPr>
      </w:pPr>
      <w:r w:rsidRPr="0028580C">
        <w:rPr>
          <w:rFonts w:ascii="Arial" w:eastAsia="Hilti Roman" w:hAnsi="Arial" w:cs="Arial"/>
          <w:sz w:val="22"/>
          <w:szCs w:val="22"/>
        </w:rPr>
        <w:t>Karıştırılan harç, uygulama sırasında geçiş boşluklarına mala ile kolaylıkla perdahlanabilir ve düzgün bir yüzey elde edilmelidir.</w:t>
      </w:r>
    </w:p>
    <w:p w14:paraId="5845DC80" w14:textId="77777777" w:rsidR="000B23DE" w:rsidRPr="0028580C" w:rsidRDefault="000B23DE" w:rsidP="0028580C">
      <w:pPr>
        <w:numPr>
          <w:ilvl w:val="0"/>
          <w:numId w:val="40"/>
        </w:numPr>
        <w:spacing w:line="360" w:lineRule="auto"/>
        <w:jc w:val="both"/>
        <w:rPr>
          <w:rFonts w:ascii="Arial" w:eastAsia="Hilti Roman" w:hAnsi="Arial" w:cs="Arial"/>
          <w:sz w:val="22"/>
          <w:szCs w:val="22"/>
        </w:rPr>
      </w:pPr>
      <w:r w:rsidRPr="0028580C">
        <w:rPr>
          <w:rFonts w:ascii="Arial" w:eastAsia="Hilti Roman" w:hAnsi="Arial" w:cs="Arial"/>
          <w:sz w:val="22"/>
          <w:szCs w:val="22"/>
        </w:rPr>
        <w:t>Kürünü tamamladıktan sonra malzeme, çatlama, kırılma veya büzüşme gibi fiziksel bozulmalar göstermemelidir.</w:t>
      </w:r>
    </w:p>
    <w:p w14:paraId="0B290700" w14:textId="77777777" w:rsidR="000B23DE" w:rsidRPr="0028580C" w:rsidRDefault="000B23DE" w:rsidP="0028580C">
      <w:pPr>
        <w:numPr>
          <w:ilvl w:val="0"/>
          <w:numId w:val="41"/>
        </w:numPr>
        <w:spacing w:line="360" w:lineRule="auto"/>
        <w:jc w:val="both"/>
        <w:rPr>
          <w:rFonts w:ascii="Arial" w:eastAsia="Hilti Roman" w:hAnsi="Arial" w:cs="Arial"/>
          <w:sz w:val="22"/>
          <w:szCs w:val="22"/>
        </w:rPr>
      </w:pPr>
      <w:r w:rsidRPr="0028580C">
        <w:rPr>
          <w:rFonts w:ascii="Arial" w:eastAsia="Hilti Roman" w:hAnsi="Arial" w:cs="Arial"/>
          <w:sz w:val="22"/>
          <w:szCs w:val="22"/>
        </w:rPr>
        <w:t>Ürün, uygulama sonrası -40 °C ile +100 °C arasındaki sıcaklık koşullarında fiziksel ve mekanik özelliklerini koruyarak çalışmalıdır.</w:t>
      </w:r>
    </w:p>
    <w:p w14:paraId="3FFE3F13" w14:textId="77777777" w:rsidR="000B23DE" w:rsidRPr="0028580C" w:rsidRDefault="000B23DE" w:rsidP="0028580C">
      <w:pPr>
        <w:numPr>
          <w:ilvl w:val="0"/>
          <w:numId w:val="41"/>
        </w:numPr>
        <w:spacing w:line="360" w:lineRule="auto"/>
        <w:jc w:val="both"/>
        <w:rPr>
          <w:rFonts w:ascii="Arial" w:eastAsia="Hilti Roman" w:hAnsi="Arial" w:cs="Arial"/>
          <w:sz w:val="22"/>
          <w:szCs w:val="22"/>
        </w:rPr>
      </w:pPr>
      <w:r w:rsidRPr="0028580C">
        <w:rPr>
          <w:rFonts w:ascii="Arial" w:eastAsia="Hilti Roman" w:hAnsi="Arial" w:cs="Arial"/>
          <w:sz w:val="22"/>
          <w:szCs w:val="22"/>
        </w:rPr>
        <w:t>Yangın durdurucu harç aşağıdaki uygulama alanlarında kullanılabilir:</w:t>
      </w:r>
    </w:p>
    <w:p w14:paraId="17C69EF6" w14:textId="77777777" w:rsidR="000B23DE" w:rsidRPr="0028580C" w:rsidRDefault="000B23DE" w:rsidP="0028580C">
      <w:pPr>
        <w:numPr>
          <w:ilvl w:val="0"/>
          <w:numId w:val="42"/>
        </w:numPr>
        <w:spacing w:line="360" w:lineRule="auto"/>
        <w:jc w:val="both"/>
        <w:rPr>
          <w:rFonts w:ascii="Arial" w:eastAsia="Hilti Roman" w:hAnsi="Arial" w:cs="Arial"/>
          <w:sz w:val="22"/>
          <w:szCs w:val="22"/>
        </w:rPr>
      </w:pPr>
      <w:r w:rsidRPr="0028580C">
        <w:rPr>
          <w:rFonts w:ascii="Arial" w:eastAsia="Hilti Roman" w:hAnsi="Arial" w:cs="Arial"/>
          <w:sz w:val="22"/>
          <w:szCs w:val="22"/>
        </w:rPr>
        <w:t>Kablo ve kablo tavaları geçişlerinde,</w:t>
      </w:r>
    </w:p>
    <w:p w14:paraId="39CCFBCA" w14:textId="77777777" w:rsidR="000B23DE" w:rsidRPr="0028580C" w:rsidRDefault="000B23DE" w:rsidP="0028580C">
      <w:pPr>
        <w:numPr>
          <w:ilvl w:val="0"/>
          <w:numId w:val="42"/>
        </w:numPr>
        <w:spacing w:line="360" w:lineRule="auto"/>
        <w:jc w:val="both"/>
        <w:rPr>
          <w:rFonts w:ascii="Arial" w:eastAsia="Hilti Roman" w:hAnsi="Arial" w:cs="Arial"/>
          <w:sz w:val="22"/>
          <w:szCs w:val="22"/>
        </w:rPr>
      </w:pPr>
      <w:r w:rsidRPr="0028580C">
        <w:rPr>
          <w:rFonts w:ascii="Arial" w:eastAsia="Hilti Roman" w:hAnsi="Arial" w:cs="Arial"/>
          <w:sz w:val="22"/>
          <w:szCs w:val="22"/>
        </w:rPr>
        <w:t>Havalandırma kanal sistemi damperlerinde,</w:t>
      </w:r>
    </w:p>
    <w:p w14:paraId="07E4459C" w14:textId="77777777" w:rsidR="000B23DE" w:rsidRPr="0028580C" w:rsidRDefault="000B23DE" w:rsidP="0028580C">
      <w:pPr>
        <w:numPr>
          <w:ilvl w:val="0"/>
          <w:numId w:val="42"/>
        </w:numPr>
        <w:spacing w:line="360" w:lineRule="auto"/>
        <w:ind w:left="708"/>
        <w:jc w:val="both"/>
        <w:rPr>
          <w:rFonts w:ascii="Arial" w:eastAsia="Hilti Roman" w:hAnsi="Arial" w:cs="Arial"/>
          <w:sz w:val="22"/>
          <w:szCs w:val="22"/>
        </w:rPr>
      </w:pPr>
      <w:r w:rsidRPr="0028580C">
        <w:rPr>
          <w:rFonts w:ascii="Arial" w:eastAsia="Hilti Roman" w:hAnsi="Arial" w:cs="Arial"/>
          <w:sz w:val="22"/>
          <w:szCs w:val="22"/>
        </w:rPr>
        <w:t>Metal boru geçişlerinde,</w:t>
      </w:r>
    </w:p>
    <w:p w14:paraId="5B4F2140" w14:textId="77777777" w:rsidR="000B23DE" w:rsidRPr="0028580C" w:rsidRDefault="000B23DE" w:rsidP="0028580C">
      <w:pPr>
        <w:numPr>
          <w:ilvl w:val="0"/>
          <w:numId w:val="42"/>
        </w:numPr>
        <w:spacing w:line="360" w:lineRule="auto"/>
        <w:ind w:left="708"/>
        <w:jc w:val="both"/>
        <w:rPr>
          <w:rFonts w:ascii="Arial" w:eastAsia="Hilti Roman" w:hAnsi="Arial" w:cs="Arial"/>
          <w:sz w:val="22"/>
          <w:szCs w:val="22"/>
        </w:rPr>
      </w:pPr>
      <w:r w:rsidRPr="0028580C">
        <w:rPr>
          <w:rFonts w:ascii="Arial" w:eastAsia="Hilti Roman" w:hAnsi="Arial" w:cs="Arial"/>
          <w:sz w:val="22"/>
          <w:szCs w:val="22"/>
        </w:rPr>
        <w:t>Duvar ve zemin üzerindeki orta ve büyük ölçekli açıklıklarda yangın bariyeri oluşturmak amacıyla.</w:t>
      </w:r>
    </w:p>
    <w:p w14:paraId="05BB7B35" w14:textId="673D97B7" w:rsidR="000B23DE" w:rsidRPr="0028580C" w:rsidRDefault="00B17ECE" w:rsidP="0028580C">
      <w:pPr>
        <w:spacing w:line="360" w:lineRule="auto"/>
        <w:ind w:left="708"/>
        <w:jc w:val="both"/>
        <w:rPr>
          <w:rFonts w:ascii="Arial" w:eastAsia="Hilti Roman" w:hAnsi="Arial" w:cs="Arial"/>
          <w:sz w:val="22"/>
          <w:szCs w:val="22"/>
        </w:rPr>
      </w:pPr>
      <w:r w:rsidRPr="0028580C">
        <w:rPr>
          <w:rFonts w:ascii="Arial" w:eastAsia="Hilti Roman" w:hAnsi="Arial" w:cs="Arial"/>
          <w:sz w:val="22"/>
          <w:szCs w:val="22"/>
        </w:rPr>
        <w:drawing>
          <wp:inline distT="0" distB="0" distL="0" distR="0" wp14:anchorId="40F229DD" wp14:editId="40571B1D">
            <wp:extent cx="5088835" cy="2691383"/>
            <wp:effectExtent l="0" t="0" r="0" b="0"/>
            <wp:docPr id="987288630" name="Picture 1" descr="A diagram of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88630" name="Picture 1" descr="A diagram of a pipe&#10;&#10;AI-generated content may be incorrect."/>
                    <pic:cNvPicPr/>
                  </pic:nvPicPr>
                  <pic:blipFill>
                    <a:blip r:embed="rId16"/>
                    <a:stretch>
                      <a:fillRect/>
                    </a:stretch>
                  </pic:blipFill>
                  <pic:spPr>
                    <a:xfrm>
                      <a:off x="0" y="0"/>
                      <a:ext cx="5093547" cy="2693875"/>
                    </a:xfrm>
                    <a:prstGeom prst="rect">
                      <a:avLst/>
                    </a:prstGeom>
                  </pic:spPr>
                </pic:pic>
              </a:graphicData>
            </a:graphic>
          </wp:inline>
        </w:drawing>
      </w:r>
    </w:p>
    <w:p w14:paraId="04724366" w14:textId="77777777" w:rsidR="000B23DE" w:rsidRPr="0028580C" w:rsidRDefault="000B23DE" w:rsidP="0028580C">
      <w:pPr>
        <w:pStyle w:val="ListParagraph"/>
        <w:spacing w:line="360" w:lineRule="auto"/>
        <w:ind w:left="360"/>
        <w:rPr>
          <w:rFonts w:ascii="Arial" w:hAnsi="Arial" w:cs="Arial"/>
          <w:b/>
          <w:sz w:val="22"/>
        </w:rPr>
      </w:pPr>
    </w:p>
    <w:p w14:paraId="6321F067" w14:textId="77777777" w:rsidR="00DC60A5" w:rsidRPr="0028580C" w:rsidRDefault="00DC60A5" w:rsidP="0028580C">
      <w:pPr>
        <w:jc w:val="both"/>
        <w:rPr>
          <w:rFonts w:ascii="Arial" w:hAnsi="Arial" w:cs="Arial"/>
          <w:b/>
          <w:sz w:val="22"/>
        </w:rPr>
      </w:pPr>
    </w:p>
    <w:p w14:paraId="4D46B666" w14:textId="58AE6D0C" w:rsidR="0039358E" w:rsidRPr="0028580C" w:rsidRDefault="0039358E" w:rsidP="0028580C">
      <w:pPr>
        <w:jc w:val="both"/>
        <w:rPr>
          <w:rFonts w:ascii="Arial" w:eastAsia="Times New Roman" w:hAnsi="Arial" w:cs="Arial"/>
          <w:b/>
          <w:bCs/>
          <w:sz w:val="22"/>
        </w:rPr>
      </w:pPr>
    </w:p>
    <w:p w14:paraId="720F5485" w14:textId="77777777" w:rsidR="00B864DF" w:rsidRPr="0028580C" w:rsidRDefault="00B864DF" w:rsidP="0028580C">
      <w:pPr>
        <w:jc w:val="both"/>
        <w:rPr>
          <w:rFonts w:ascii="Arial" w:eastAsia="Times New Roman" w:hAnsi="Arial" w:cs="Arial"/>
          <w:b/>
          <w:bCs/>
          <w:sz w:val="22"/>
        </w:rPr>
      </w:pPr>
    </w:p>
    <w:p w14:paraId="6B395F2A" w14:textId="281BE901" w:rsidR="00D71BAB" w:rsidRPr="0028580C" w:rsidRDefault="00D71BAB" w:rsidP="0028580C">
      <w:pPr>
        <w:pStyle w:val="ListParagraph"/>
        <w:ind w:left="1440"/>
        <w:rPr>
          <w:rFonts w:ascii="Arial" w:eastAsia="Times New Roman" w:hAnsi="Arial" w:cs="Arial"/>
          <w:b/>
          <w:bCs/>
          <w:sz w:val="22"/>
        </w:rPr>
      </w:pPr>
    </w:p>
    <w:p w14:paraId="1AC87901" w14:textId="040ABA10" w:rsidR="008F43C2" w:rsidRPr="0028580C" w:rsidRDefault="008F43C2" w:rsidP="0028580C">
      <w:pPr>
        <w:pStyle w:val="ListParagraph"/>
        <w:numPr>
          <w:ilvl w:val="1"/>
          <w:numId w:val="3"/>
        </w:numPr>
        <w:rPr>
          <w:rFonts w:ascii="Arial" w:hAnsi="Arial" w:cs="Arial"/>
          <w:b/>
          <w:bCs/>
          <w:sz w:val="22"/>
        </w:rPr>
      </w:pPr>
      <w:r w:rsidRPr="0028580C">
        <w:rPr>
          <w:rFonts w:ascii="Arial" w:hAnsi="Arial" w:cs="Arial"/>
          <w:b/>
          <w:bCs/>
          <w:sz w:val="22"/>
        </w:rPr>
        <w:t>Yangın Durdurucu İntümesan Macun (Putty Pad)</w:t>
      </w:r>
    </w:p>
    <w:p w14:paraId="01DEE983" w14:textId="77777777" w:rsidR="008F43C2" w:rsidRPr="0028580C" w:rsidRDefault="008F43C2" w:rsidP="0028580C">
      <w:pPr>
        <w:pStyle w:val="ListParagraph"/>
        <w:ind w:left="792"/>
        <w:rPr>
          <w:rFonts w:ascii="Arial" w:hAnsi="Arial" w:cs="Arial"/>
          <w:b/>
          <w:bCs/>
          <w:sz w:val="22"/>
        </w:rPr>
      </w:pPr>
    </w:p>
    <w:p w14:paraId="07090AA4" w14:textId="7F44310F" w:rsidR="00415043" w:rsidRPr="0028580C" w:rsidRDefault="00415043" w:rsidP="0028580C">
      <w:pPr>
        <w:numPr>
          <w:ilvl w:val="0"/>
          <w:numId w:val="31"/>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lastRenderedPageBreak/>
        <w:t>Kullanılacak yangın durdurucu intümesan macun (putty pad) malzemesi, alçı panel duvarlardaki priz ve elektrik kasalarında yangına karşı dayanım sağladığını belgeleyen UL (Underwriters Laboratories Inc.)</w:t>
      </w:r>
      <w:r w:rsidR="007837DA" w:rsidRPr="0028580C">
        <w:rPr>
          <w:rFonts w:ascii="Arial" w:eastAsia="Hilti Roman" w:hAnsi="Arial" w:cs="Arial"/>
          <w:sz w:val="22"/>
          <w:szCs w:val="22"/>
        </w:rPr>
        <w:t xml:space="preserve"> veya ETA</w:t>
      </w:r>
      <w:r w:rsidRPr="0028580C">
        <w:rPr>
          <w:rFonts w:ascii="Arial" w:eastAsia="Hilti Roman" w:hAnsi="Arial" w:cs="Arial"/>
          <w:sz w:val="22"/>
          <w:szCs w:val="22"/>
        </w:rPr>
        <w:t> onayına sahip olmalıdır.</w:t>
      </w:r>
    </w:p>
    <w:p w14:paraId="5BA02438" w14:textId="1E1782FE" w:rsidR="00415043" w:rsidRPr="0028580C" w:rsidRDefault="00415043" w:rsidP="0028580C">
      <w:pPr>
        <w:numPr>
          <w:ilvl w:val="0"/>
          <w:numId w:val="31"/>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Üretici, talep edilmesi halinde ürünle ilgili sertifika, test raporu ve teknik onay belgelerini idareye sunmakla yükümlüdür.</w:t>
      </w:r>
    </w:p>
    <w:p w14:paraId="299A4D3D" w14:textId="75FC1F37" w:rsidR="00415043" w:rsidRPr="0028580C" w:rsidRDefault="00415043" w:rsidP="0028580C">
      <w:pPr>
        <w:numPr>
          <w:ilvl w:val="0"/>
          <w:numId w:val="32"/>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Yangın durdurucu intümesan macun, aşağıda belirtilen uygulamalarda kullanılmak üzere tasarlanmış</w:t>
      </w:r>
      <w:r w:rsidR="009630DA" w:rsidRPr="0028580C">
        <w:rPr>
          <w:rFonts w:ascii="Arial" w:eastAsia="Hilti Roman" w:hAnsi="Arial" w:cs="Arial"/>
          <w:sz w:val="22"/>
          <w:szCs w:val="22"/>
        </w:rPr>
        <w:t xml:space="preserve"> </w:t>
      </w:r>
      <w:r w:rsidRPr="0028580C">
        <w:rPr>
          <w:rFonts w:ascii="Arial" w:eastAsia="Hilti Roman" w:hAnsi="Arial" w:cs="Arial"/>
          <w:sz w:val="22"/>
          <w:szCs w:val="22"/>
        </w:rPr>
        <w:t>olmalıdır:</w:t>
      </w:r>
      <w:r w:rsidRPr="0028580C">
        <w:rPr>
          <w:rFonts w:ascii="Arial" w:eastAsia="Hilti Roman" w:hAnsi="Arial" w:cs="Arial"/>
          <w:sz w:val="22"/>
          <w:szCs w:val="22"/>
        </w:rPr>
        <w:br/>
        <w:t>o Alçı panel duvar sistemleri içerisinde yer alan elektrik ve priz kasaları.</w:t>
      </w:r>
    </w:p>
    <w:p w14:paraId="1F91EF49" w14:textId="77777777" w:rsidR="00415043" w:rsidRPr="0028580C" w:rsidRDefault="00415043" w:rsidP="0028580C">
      <w:pPr>
        <w:numPr>
          <w:ilvl w:val="0"/>
          <w:numId w:val="32"/>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Malzeme, yangın anında şişerek boşlukları doldurmalı ve yapı elemanının yangın dayanımını sürdürmesini sağlamalıdır.</w:t>
      </w:r>
    </w:p>
    <w:p w14:paraId="3C9579FE" w14:textId="77777777" w:rsidR="00415043" w:rsidRPr="0028580C" w:rsidRDefault="00415043" w:rsidP="0028580C">
      <w:pPr>
        <w:numPr>
          <w:ilvl w:val="0"/>
          <w:numId w:val="32"/>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Ürün, uygulandığı yüzeyin (priz kasası, elektrik kutusu vb.) şeklini kolayca alabilecek esneklikte olmalıdır.</w:t>
      </w:r>
    </w:p>
    <w:p w14:paraId="4D75E123" w14:textId="77777777" w:rsidR="00415043" w:rsidRPr="0028580C" w:rsidRDefault="00415043" w:rsidP="0028580C">
      <w:pPr>
        <w:numPr>
          <w:ilvl w:val="0"/>
          <w:numId w:val="32"/>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Malzeme, uygulama sırasında ek bir sabitleyici veya destekleyici malzeme kullanılmaksızın yüzeye yapışmalı ve yüzeyde sabit kalmalıdır.</w:t>
      </w:r>
    </w:p>
    <w:p w14:paraId="3E4AC9B7" w14:textId="77777777" w:rsidR="00415043" w:rsidRPr="0028580C" w:rsidRDefault="00415043" w:rsidP="0028580C">
      <w:pPr>
        <w:numPr>
          <w:ilvl w:val="0"/>
          <w:numId w:val="33"/>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Ürün, oda sıcaklığında kararlılığını korumalı ve kuruma yapmadan uzun süre formunu muhafaza etmelidir.</w:t>
      </w:r>
    </w:p>
    <w:p w14:paraId="56294EB1" w14:textId="77777777" w:rsidR="00415043" w:rsidRPr="0028580C" w:rsidRDefault="00415043" w:rsidP="0028580C">
      <w:pPr>
        <w:numPr>
          <w:ilvl w:val="0"/>
          <w:numId w:val="33"/>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Isı ile temas ettiğinde intümesan özelliğini koruyarak genleşmeli ve yangına karşı etkin bir bariyer oluşturmalıdır.</w:t>
      </w:r>
    </w:p>
    <w:p w14:paraId="09BCB4A5" w14:textId="77777777" w:rsidR="00415043" w:rsidRPr="0028580C" w:rsidRDefault="00415043" w:rsidP="0028580C">
      <w:pPr>
        <w:numPr>
          <w:ilvl w:val="0"/>
          <w:numId w:val="33"/>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Yangın durdurucu intümesan macun (putty pad) aşağıdaki uygulama alanlarında kullanılabilir:</w:t>
      </w:r>
    </w:p>
    <w:p w14:paraId="276AD757" w14:textId="77777777" w:rsidR="00415043" w:rsidRPr="0028580C" w:rsidRDefault="00415043" w:rsidP="0028580C">
      <w:pPr>
        <w:numPr>
          <w:ilvl w:val="0"/>
          <w:numId w:val="34"/>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Ahşap dikmeler dahil olmak üzere her türlü hafif bölme duvar sistemlerinde,</w:t>
      </w:r>
    </w:p>
    <w:p w14:paraId="48D3DD53" w14:textId="77777777" w:rsidR="00415043" w:rsidRPr="0028580C" w:rsidRDefault="00415043" w:rsidP="0028580C">
      <w:pPr>
        <w:numPr>
          <w:ilvl w:val="0"/>
          <w:numId w:val="34"/>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Elektrik kutularının iç ve dış yüzeylerine monte edilerek alçıpan duvarlarda yangın ve akustik yalıtım sağlamak amacıyla,</w:t>
      </w:r>
    </w:p>
    <w:p w14:paraId="02DEA641" w14:textId="77777777" w:rsidR="00415043" w:rsidRPr="0028580C" w:rsidRDefault="00415043" w:rsidP="0028580C">
      <w:pPr>
        <w:numPr>
          <w:ilvl w:val="0"/>
          <w:numId w:val="34"/>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Aynı dikme üzerinde, karşılıklı iki priz kutusunun bulunduğu durumlarda yangın ve ses geçişini önleyici çözüm olarak,</w:t>
      </w:r>
    </w:p>
    <w:p w14:paraId="329CAAB6" w14:textId="77777777" w:rsidR="00415043" w:rsidRPr="0028580C" w:rsidRDefault="00415043" w:rsidP="0028580C">
      <w:pPr>
        <w:numPr>
          <w:ilvl w:val="0"/>
          <w:numId w:val="34"/>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Ses yalıtımı gerektiren uygulamalarda,</w:t>
      </w:r>
    </w:p>
    <w:p w14:paraId="3F4DCA35" w14:textId="77777777" w:rsidR="00415043" w:rsidRPr="0028580C" w:rsidRDefault="00415043" w:rsidP="0028580C">
      <w:pPr>
        <w:numPr>
          <w:ilvl w:val="0"/>
          <w:numId w:val="34"/>
        </w:numPr>
        <w:spacing w:line="360" w:lineRule="auto"/>
        <w:ind w:hanging="357"/>
        <w:jc w:val="both"/>
        <w:rPr>
          <w:rFonts w:ascii="Arial" w:eastAsia="Hilti Roman" w:hAnsi="Arial" w:cs="Arial"/>
          <w:sz w:val="22"/>
          <w:szCs w:val="22"/>
        </w:rPr>
      </w:pPr>
      <w:r w:rsidRPr="0028580C">
        <w:rPr>
          <w:rFonts w:ascii="Arial" w:eastAsia="Hilti Roman" w:hAnsi="Arial" w:cs="Arial"/>
          <w:sz w:val="22"/>
          <w:szCs w:val="22"/>
        </w:rPr>
        <w:t>Farklı boyutlardaki plastik veya metal elektrik kutularında, yangın dayanımı ve hava sızdırmazlığı sağlamak amacıyla.</w:t>
      </w:r>
    </w:p>
    <w:p w14:paraId="1FBDFB5E" w14:textId="44C9760D" w:rsidR="00A7526C" w:rsidRPr="0028580C" w:rsidRDefault="00415043" w:rsidP="0028580C">
      <w:pPr>
        <w:spacing w:line="276" w:lineRule="auto"/>
        <w:jc w:val="both"/>
        <w:rPr>
          <w:rFonts w:ascii="Arial" w:hAnsi="Arial" w:cs="Arial"/>
          <w:sz w:val="22"/>
          <w:szCs w:val="22"/>
        </w:rPr>
      </w:pPr>
      <w:r w:rsidRPr="0028580C">
        <w:rPr>
          <w:rFonts w:ascii="Arial" w:eastAsia="Hilti Roman" w:hAnsi="Arial" w:cs="Arial"/>
          <w:sz w:val="22"/>
          <w:szCs w:val="22"/>
        </w:rPr>
        <w:lastRenderedPageBreak/>
        <w:drawing>
          <wp:inline distT="0" distB="0" distL="0" distR="0" wp14:anchorId="7FC2B1AD" wp14:editId="6B273BB2">
            <wp:extent cx="5463540" cy="2722085"/>
            <wp:effectExtent l="0" t="0" r="3810" b="2540"/>
            <wp:docPr id="548722550" name="Picture 1" descr="A diagram of a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22550" name="Picture 1" descr="A diagram of a rectangular object with text&#10;&#10;AI-generated content may be incorrect."/>
                    <pic:cNvPicPr/>
                  </pic:nvPicPr>
                  <pic:blipFill>
                    <a:blip r:embed="rId17"/>
                    <a:stretch>
                      <a:fillRect/>
                    </a:stretch>
                  </pic:blipFill>
                  <pic:spPr>
                    <a:xfrm>
                      <a:off x="0" y="0"/>
                      <a:ext cx="5495680" cy="2738098"/>
                    </a:xfrm>
                    <a:prstGeom prst="rect">
                      <a:avLst/>
                    </a:prstGeom>
                  </pic:spPr>
                </pic:pic>
              </a:graphicData>
            </a:graphic>
          </wp:inline>
        </w:drawing>
      </w:r>
    </w:p>
    <w:p w14:paraId="7D0CAE86" w14:textId="77777777" w:rsidR="00415043" w:rsidRPr="0028580C" w:rsidRDefault="00415043" w:rsidP="0028580C">
      <w:pPr>
        <w:spacing w:line="276" w:lineRule="auto"/>
        <w:jc w:val="both"/>
        <w:rPr>
          <w:rFonts w:ascii="Arial" w:hAnsi="Arial" w:cs="Arial"/>
          <w:sz w:val="22"/>
          <w:szCs w:val="22"/>
        </w:rPr>
      </w:pPr>
    </w:p>
    <w:p w14:paraId="3C78D324" w14:textId="77777777" w:rsidR="00415043" w:rsidRPr="0028580C" w:rsidRDefault="00415043" w:rsidP="0028580C">
      <w:pPr>
        <w:spacing w:line="276" w:lineRule="auto"/>
        <w:jc w:val="both"/>
        <w:rPr>
          <w:rFonts w:ascii="Arial" w:hAnsi="Arial" w:cs="Arial"/>
          <w:sz w:val="22"/>
          <w:szCs w:val="22"/>
        </w:rPr>
      </w:pPr>
    </w:p>
    <w:p w14:paraId="3521627A" w14:textId="1A23ABD9" w:rsidR="006F398A" w:rsidRPr="0028580C" w:rsidRDefault="006F398A" w:rsidP="0028580C">
      <w:pPr>
        <w:pStyle w:val="ListParagraph"/>
        <w:numPr>
          <w:ilvl w:val="1"/>
          <w:numId w:val="3"/>
        </w:numPr>
        <w:ind w:left="567"/>
        <w:rPr>
          <w:rFonts w:ascii="Arial" w:hAnsi="Arial" w:cs="Arial"/>
          <w:b/>
          <w:sz w:val="22"/>
        </w:rPr>
      </w:pPr>
      <w:r w:rsidRPr="0028580C">
        <w:rPr>
          <w:rFonts w:ascii="Arial" w:hAnsi="Arial" w:cs="Arial"/>
          <w:b/>
          <w:sz w:val="22"/>
        </w:rPr>
        <w:t>Yangın Durdurucu Derz Dolgu Spreyi</w:t>
      </w:r>
    </w:p>
    <w:p w14:paraId="65845FD9" w14:textId="77777777" w:rsidR="006F398A" w:rsidRPr="0028580C" w:rsidRDefault="006F398A" w:rsidP="0028580C">
      <w:pPr>
        <w:pStyle w:val="ListParagraph"/>
        <w:ind w:left="567"/>
        <w:rPr>
          <w:rFonts w:ascii="Arial" w:hAnsi="Arial" w:cs="Arial"/>
          <w:b/>
          <w:sz w:val="22"/>
        </w:rPr>
      </w:pPr>
    </w:p>
    <w:p w14:paraId="467FEE0B" w14:textId="30510666" w:rsidR="00415043" w:rsidRPr="0028580C" w:rsidRDefault="00415043" w:rsidP="0028580C">
      <w:pPr>
        <w:numPr>
          <w:ilvl w:val="0"/>
          <w:numId w:val="35"/>
        </w:numPr>
        <w:spacing w:line="360" w:lineRule="auto"/>
        <w:jc w:val="both"/>
        <w:rPr>
          <w:rFonts w:ascii="Arial" w:eastAsia="Hilti Roman" w:hAnsi="Arial" w:cs="Arial"/>
          <w:sz w:val="22"/>
          <w:szCs w:val="22"/>
        </w:rPr>
      </w:pPr>
      <w:r w:rsidRPr="0028580C">
        <w:rPr>
          <w:rFonts w:ascii="Arial" w:eastAsia="Hilti Roman" w:hAnsi="Arial" w:cs="Arial"/>
          <w:sz w:val="22"/>
          <w:szCs w:val="22"/>
        </w:rPr>
        <w:t>Kullanılacak yangın durdurucu derz dolgu spreyi, uygulanacağı yangın zonunun belirlenmiş yangın dayanım süresi boyunca yangına karşı dayanım sağladığını belgeleyen UL (Underwriters Laboratories Inc.)</w:t>
      </w:r>
      <w:r w:rsidR="007837DA" w:rsidRPr="0028580C">
        <w:rPr>
          <w:rFonts w:ascii="Arial" w:eastAsia="Hilti Roman" w:hAnsi="Arial" w:cs="Arial"/>
          <w:sz w:val="22"/>
          <w:szCs w:val="22"/>
        </w:rPr>
        <w:t xml:space="preserve"> veya ETA</w:t>
      </w:r>
      <w:r w:rsidRPr="0028580C">
        <w:rPr>
          <w:rFonts w:ascii="Arial" w:eastAsia="Hilti Roman" w:hAnsi="Arial" w:cs="Arial"/>
          <w:sz w:val="22"/>
          <w:szCs w:val="22"/>
        </w:rPr>
        <w:t> onayına sahip olmalıdır.</w:t>
      </w:r>
    </w:p>
    <w:p w14:paraId="34DBE521" w14:textId="77777777" w:rsidR="00415043" w:rsidRPr="0028580C" w:rsidRDefault="00415043" w:rsidP="0028580C">
      <w:pPr>
        <w:numPr>
          <w:ilvl w:val="0"/>
          <w:numId w:val="35"/>
        </w:numPr>
        <w:spacing w:line="360" w:lineRule="auto"/>
        <w:jc w:val="both"/>
        <w:rPr>
          <w:rFonts w:ascii="Arial" w:eastAsia="Hilti Roman" w:hAnsi="Arial" w:cs="Arial"/>
          <w:sz w:val="22"/>
          <w:szCs w:val="22"/>
        </w:rPr>
      </w:pPr>
      <w:r w:rsidRPr="0028580C">
        <w:rPr>
          <w:rFonts w:ascii="Arial" w:eastAsia="Hilti Roman" w:hAnsi="Arial" w:cs="Arial"/>
          <w:sz w:val="22"/>
          <w:szCs w:val="22"/>
        </w:rPr>
        <w:t>Üretici, talep edilmesi halinde ürünle ilgili sertifika, test raporu ve teknik onay belgelerini idareye sunmakla yükümlüdür.</w:t>
      </w:r>
    </w:p>
    <w:p w14:paraId="72F1E140" w14:textId="77777777" w:rsidR="00415043" w:rsidRPr="0028580C" w:rsidRDefault="00415043" w:rsidP="0028580C">
      <w:pPr>
        <w:numPr>
          <w:ilvl w:val="0"/>
          <w:numId w:val="36"/>
        </w:numPr>
        <w:spacing w:line="360" w:lineRule="auto"/>
        <w:jc w:val="both"/>
        <w:rPr>
          <w:rFonts w:ascii="Arial" w:eastAsia="Hilti Roman" w:hAnsi="Arial" w:cs="Arial"/>
          <w:sz w:val="22"/>
          <w:szCs w:val="22"/>
        </w:rPr>
      </w:pPr>
      <w:r w:rsidRPr="0028580C">
        <w:rPr>
          <w:rFonts w:ascii="Arial" w:eastAsia="Hilti Roman" w:hAnsi="Arial" w:cs="Arial"/>
          <w:sz w:val="22"/>
          <w:szCs w:val="22"/>
        </w:rPr>
        <w:t>Yangın durdurucu derz dolgu spreyi, aşağıdaki yapı birleşim yerlerinde yangın yalıtımı sağlamak amacıyla kullanılacaktır:</w:t>
      </w:r>
      <w:r w:rsidRPr="0028580C">
        <w:rPr>
          <w:rFonts w:ascii="Arial" w:eastAsia="Hilti Roman" w:hAnsi="Arial" w:cs="Arial"/>
          <w:sz w:val="22"/>
          <w:szCs w:val="22"/>
        </w:rPr>
        <w:br/>
        <w:t>o Giydirme cephe ile döşeme birleşim derzleri,</w:t>
      </w:r>
      <w:r w:rsidRPr="0028580C">
        <w:rPr>
          <w:rFonts w:ascii="Arial" w:eastAsia="Hilti Roman" w:hAnsi="Arial" w:cs="Arial"/>
          <w:sz w:val="22"/>
          <w:szCs w:val="22"/>
        </w:rPr>
        <w:br/>
        <w:t>o Dilatasyon ve genleşme derzleri.</w:t>
      </w:r>
    </w:p>
    <w:p w14:paraId="445B5248" w14:textId="77777777" w:rsidR="00415043" w:rsidRPr="0028580C" w:rsidRDefault="00415043" w:rsidP="0028580C">
      <w:pPr>
        <w:numPr>
          <w:ilvl w:val="0"/>
          <w:numId w:val="36"/>
        </w:numPr>
        <w:spacing w:line="360" w:lineRule="auto"/>
        <w:jc w:val="both"/>
        <w:rPr>
          <w:rFonts w:ascii="Arial" w:eastAsia="Hilti Roman" w:hAnsi="Arial" w:cs="Arial"/>
          <w:sz w:val="22"/>
          <w:szCs w:val="22"/>
        </w:rPr>
      </w:pPr>
      <w:r w:rsidRPr="0028580C">
        <w:rPr>
          <w:rFonts w:ascii="Arial" w:eastAsia="Hilti Roman" w:hAnsi="Arial" w:cs="Arial"/>
          <w:sz w:val="22"/>
          <w:szCs w:val="22"/>
        </w:rPr>
        <w:t>Ürün, yüksek hareket kapasitesine sahip derzlerde kullanılmaya uygun olmalı ve en az %40 hareket kapasitesi sunmalıdır.</w:t>
      </w:r>
    </w:p>
    <w:p w14:paraId="7E705BB6" w14:textId="77777777" w:rsidR="00415043" w:rsidRPr="0028580C" w:rsidRDefault="00415043" w:rsidP="0028580C">
      <w:pPr>
        <w:numPr>
          <w:ilvl w:val="0"/>
          <w:numId w:val="36"/>
        </w:numPr>
        <w:spacing w:line="360" w:lineRule="auto"/>
        <w:jc w:val="both"/>
        <w:rPr>
          <w:rFonts w:ascii="Arial" w:eastAsia="Hilti Roman" w:hAnsi="Arial" w:cs="Arial"/>
          <w:sz w:val="22"/>
          <w:szCs w:val="22"/>
        </w:rPr>
      </w:pPr>
      <w:r w:rsidRPr="0028580C">
        <w:rPr>
          <w:rFonts w:ascii="Arial" w:eastAsia="Hilti Roman" w:hAnsi="Arial" w:cs="Arial"/>
          <w:sz w:val="22"/>
          <w:szCs w:val="22"/>
        </w:rPr>
        <w:t>Sprey formundaki malzeme, uygulama sonrası kürünü tamamlayarak bütünlüğünü korumalı ve yangın dayanımı sağlayan elastik bir yapı oluşturmalıdır.</w:t>
      </w:r>
    </w:p>
    <w:p w14:paraId="377B40DD" w14:textId="77777777" w:rsidR="00415043" w:rsidRPr="0028580C" w:rsidRDefault="00415043" w:rsidP="0028580C">
      <w:pPr>
        <w:numPr>
          <w:ilvl w:val="0"/>
          <w:numId w:val="37"/>
        </w:numPr>
        <w:spacing w:line="360" w:lineRule="auto"/>
        <w:jc w:val="both"/>
        <w:rPr>
          <w:rFonts w:ascii="Arial" w:eastAsia="Hilti Roman" w:hAnsi="Arial" w:cs="Arial"/>
          <w:sz w:val="22"/>
          <w:szCs w:val="22"/>
        </w:rPr>
      </w:pPr>
      <w:r w:rsidRPr="0028580C">
        <w:rPr>
          <w:rFonts w:ascii="Arial" w:eastAsia="Hilti Roman" w:hAnsi="Arial" w:cs="Arial"/>
          <w:sz w:val="22"/>
          <w:szCs w:val="22"/>
        </w:rPr>
        <w:t>Ürün uygulandıktan sonra -40 °C ile +80 °C arasındaki sıcaklık koşullarında fiziksel özelliklerini ve performansını koruyabilmelidir.</w:t>
      </w:r>
    </w:p>
    <w:p w14:paraId="0E743FEC" w14:textId="77777777" w:rsidR="00415043" w:rsidRPr="0028580C" w:rsidRDefault="00415043" w:rsidP="0028580C">
      <w:pPr>
        <w:numPr>
          <w:ilvl w:val="0"/>
          <w:numId w:val="37"/>
        </w:numPr>
        <w:spacing w:line="360" w:lineRule="auto"/>
        <w:jc w:val="both"/>
        <w:rPr>
          <w:rFonts w:ascii="Arial" w:eastAsia="Hilti Roman" w:hAnsi="Arial" w:cs="Arial"/>
          <w:sz w:val="22"/>
          <w:szCs w:val="22"/>
        </w:rPr>
      </w:pPr>
      <w:r w:rsidRPr="0028580C">
        <w:rPr>
          <w:rFonts w:ascii="Arial" w:eastAsia="Hilti Roman" w:hAnsi="Arial" w:cs="Arial"/>
          <w:sz w:val="22"/>
          <w:szCs w:val="22"/>
        </w:rPr>
        <w:t>Dış ortama maruz kalan uygulamalarda (yağmur, güneş ışığı, rüzgâr vb.), ürünün UV dayanımına ve su geçirimsizlik özelliğine sahip olması zorunludur.</w:t>
      </w:r>
    </w:p>
    <w:p w14:paraId="1CC4E7D9" w14:textId="77777777" w:rsidR="00415043" w:rsidRPr="0028580C" w:rsidRDefault="00415043" w:rsidP="0028580C">
      <w:pPr>
        <w:numPr>
          <w:ilvl w:val="0"/>
          <w:numId w:val="37"/>
        </w:numPr>
        <w:spacing w:line="360" w:lineRule="auto"/>
        <w:jc w:val="both"/>
        <w:rPr>
          <w:rFonts w:ascii="Arial" w:eastAsia="Hilti Roman" w:hAnsi="Arial" w:cs="Arial"/>
          <w:sz w:val="22"/>
          <w:szCs w:val="22"/>
        </w:rPr>
      </w:pPr>
      <w:r w:rsidRPr="0028580C">
        <w:rPr>
          <w:rFonts w:ascii="Arial" w:eastAsia="Hilti Roman" w:hAnsi="Arial" w:cs="Arial"/>
          <w:sz w:val="22"/>
          <w:szCs w:val="22"/>
        </w:rPr>
        <w:t>Gerekli durumlarda bu özellikler belgelendirilmiş test raporları ve teknik dokümanlarla doğrulanmalıdır.</w:t>
      </w:r>
    </w:p>
    <w:p w14:paraId="48FF42A1" w14:textId="77777777" w:rsidR="00415043" w:rsidRPr="0028580C" w:rsidRDefault="00415043" w:rsidP="0028580C">
      <w:pPr>
        <w:numPr>
          <w:ilvl w:val="0"/>
          <w:numId w:val="37"/>
        </w:numPr>
        <w:spacing w:line="360" w:lineRule="auto"/>
        <w:jc w:val="both"/>
        <w:rPr>
          <w:rFonts w:ascii="Arial" w:eastAsia="Hilti Roman" w:hAnsi="Arial" w:cs="Arial"/>
          <w:sz w:val="22"/>
          <w:szCs w:val="22"/>
        </w:rPr>
      </w:pPr>
      <w:r w:rsidRPr="0028580C">
        <w:rPr>
          <w:rFonts w:ascii="Arial" w:eastAsia="Hilti Roman" w:hAnsi="Arial" w:cs="Arial"/>
          <w:sz w:val="22"/>
          <w:szCs w:val="22"/>
        </w:rPr>
        <w:t>Yangın durdurucu derz dolgu spreyi aşağıdaki uygulama alanlarında kullanılabilir:</w:t>
      </w:r>
    </w:p>
    <w:p w14:paraId="03ABE951" w14:textId="77777777" w:rsidR="00415043" w:rsidRPr="0028580C" w:rsidRDefault="00415043" w:rsidP="0028580C">
      <w:pPr>
        <w:numPr>
          <w:ilvl w:val="0"/>
          <w:numId w:val="38"/>
        </w:numPr>
        <w:spacing w:line="360" w:lineRule="auto"/>
        <w:jc w:val="both"/>
        <w:rPr>
          <w:rFonts w:ascii="Arial" w:eastAsia="Hilti Roman" w:hAnsi="Arial" w:cs="Arial"/>
          <w:sz w:val="22"/>
          <w:szCs w:val="22"/>
        </w:rPr>
      </w:pPr>
      <w:r w:rsidRPr="0028580C">
        <w:rPr>
          <w:rFonts w:ascii="Arial" w:eastAsia="Hilti Roman" w:hAnsi="Arial" w:cs="Arial"/>
          <w:sz w:val="22"/>
          <w:szCs w:val="22"/>
        </w:rPr>
        <w:t>Cephe-döşeme birleşim derzleri,</w:t>
      </w:r>
    </w:p>
    <w:p w14:paraId="75227F32" w14:textId="77777777" w:rsidR="00415043" w:rsidRPr="0028580C" w:rsidRDefault="00415043" w:rsidP="0028580C">
      <w:pPr>
        <w:numPr>
          <w:ilvl w:val="0"/>
          <w:numId w:val="38"/>
        </w:numPr>
        <w:spacing w:line="360" w:lineRule="auto"/>
        <w:jc w:val="both"/>
        <w:rPr>
          <w:rFonts w:ascii="Arial" w:eastAsia="Hilti Roman" w:hAnsi="Arial" w:cs="Arial"/>
          <w:sz w:val="22"/>
          <w:szCs w:val="22"/>
        </w:rPr>
      </w:pPr>
      <w:r w:rsidRPr="0028580C">
        <w:rPr>
          <w:rFonts w:ascii="Arial" w:eastAsia="Hilti Roman" w:hAnsi="Arial" w:cs="Arial"/>
          <w:sz w:val="22"/>
          <w:szCs w:val="22"/>
        </w:rPr>
        <w:t>Dilatasyon ve genleşme derzleri,</w:t>
      </w:r>
    </w:p>
    <w:p w14:paraId="477698E6" w14:textId="77777777" w:rsidR="00415043" w:rsidRPr="0028580C" w:rsidRDefault="00415043" w:rsidP="0028580C">
      <w:pPr>
        <w:numPr>
          <w:ilvl w:val="0"/>
          <w:numId w:val="38"/>
        </w:numPr>
        <w:spacing w:line="360" w:lineRule="auto"/>
        <w:jc w:val="both"/>
        <w:rPr>
          <w:rFonts w:ascii="Arial" w:eastAsia="Hilti Roman" w:hAnsi="Arial" w:cs="Arial"/>
          <w:sz w:val="22"/>
          <w:szCs w:val="22"/>
        </w:rPr>
      </w:pPr>
      <w:r w:rsidRPr="0028580C">
        <w:rPr>
          <w:rFonts w:ascii="Arial" w:eastAsia="Hilti Roman" w:hAnsi="Arial" w:cs="Arial"/>
          <w:sz w:val="22"/>
          <w:szCs w:val="22"/>
        </w:rPr>
        <w:lastRenderedPageBreak/>
        <w:t>Servis ömrü boyunca yüksek hareket ihtiyacı olan yatay ve düşey yapı birleşim detayları,</w:t>
      </w:r>
    </w:p>
    <w:p w14:paraId="2BD49396" w14:textId="77777777" w:rsidR="00415043" w:rsidRPr="0028580C" w:rsidRDefault="00415043" w:rsidP="0028580C">
      <w:pPr>
        <w:numPr>
          <w:ilvl w:val="0"/>
          <w:numId w:val="38"/>
        </w:numPr>
        <w:spacing w:line="360" w:lineRule="auto"/>
        <w:jc w:val="both"/>
        <w:rPr>
          <w:rFonts w:ascii="Arial" w:eastAsia="Hilti Roman" w:hAnsi="Arial" w:cs="Arial"/>
          <w:sz w:val="22"/>
          <w:szCs w:val="22"/>
        </w:rPr>
      </w:pPr>
      <w:r w:rsidRPr="0028580C">
        <w:rPr>
          <w:rFonts w:ascii="Arial" w:eastAsia="Hilti Roman" w:hAnsi="Arial" w:cs="Arial"/>
          <w:sz w:val="22"/>
          <w:szCs w:val="22"/>
        </w:rPr>
        <w:t>UV ışınlarına ve dış hava koşullarına maruz kalan dış cephe derzleri,</w:t>
      </w:r>
    </w:p>
    <w:p w14:paraId="152EA7C7" w14:textId="77777777" w:rsidR="00415043" w:rsidRPr="0028580C" w:rsidRDefault="00415043" w:rsidP="0028580C">
      <w:pPr>
        <w:numPr>
          <w:ilvl w:val="0"/>
          <w:numId w:val="38"/>
        </w:numPr>
        <w:spacing w:line="360" w:lineRule="auto"/>
        <w:jc w:val="both"/>
        <w:rPr>
          <w:rFonts w:ascii="Arial" w:eastAsia="Hilti Roman" w:hAnsi="Arial" w:cs="Arial"/>
          <w:sz w:val="22"/>
          <w:szCs w:val="22"/>
        </w:rPr>
      </w:pPr>
      <w:r w:rsidRPr="0028580C">
        <w:rPr>
          <w:rFonts w:ascii="Arial" w:eastAsia="Hilti Roman" w:hAnsi="Arial" w:cs="Arial"/>
          <w:sz w:val="22"/>
          <w:szCs w:val="22"/>
        </w:rPr>
        <w:t>Beton, çelik, alüminyum, cam ve benzeri yapı malzemeleri arasında oluşan hareketli derz boşluklarında.</w:t>
      </w:r>
    </w:p>
    <w:p w14:paraId="63F51548" w14:textId="4C9CA7F5" w:rsidR="003D51FD" w:rsidRPr="0028580C" w:rsidRDefault="003D51FD" w:rsidP="0028580C">
      <w:pPr>
        <w:spacing w:line="360" w:lineRule="auto"/>
        <w:jc w:val="both"/>
        <w:rPr>
          <w:rFonts w:ascii="Arial" w:eastAsia="Hilti Roman" w:hAnsi="Arial" w:cs="Arial"/>
          <w:sz w:val="22"/>
          <w:szCs w:val="22"/>
        </w:rPr>
      </w:pPr>
      <w:r w:rsidRPr="0028580C">
        <w:rPr>
          <w:rFonts w:ascii="Arial" w:eastAsia="Hilti Roman" w:hAnsi="Arial" w:cs="Arial"/>
          <w:sz w:val="22"/>
          <w:szCs w:val="22"/>
        </w:rPr>
        <w:drawing>
          <wp:inline distT="0" distB="0" distL="0" distR="0" wp14:anchorId="30E44296" wp14:editId="4524E983">
            <wp:extent cx="4412559" cy="2435371"/>
            <wp:effectExtent l="0" t="0" r="7620" b="3175"/>
            <wp:docPr id="1632402057" name="Picture 1" descr="Diagram of 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02057" name="Picture 1" descr="Diagram of a diagram of a structure&#10;&#10;AI-generated content may be incorrect."/>
                    <pic:cNvPicPr/>
                  </pic:nvPicPr>
                  <pic:blipFill>
                    <a:blip r:embed="rId18"/>
                    <a:stretch>
                      <a:fillRect/>
                    </a:stretch>
                  </pic:blipFill>
                  <pic:spPr>
                    <a:xfrm>
                      <a:off x="0" y="0"/>
                      <a:ext cx="4433290" cy="2446813"/>
                    </a:xfrm>
                    <a:prstGeom prst="rect">
                      <a:avLst/>
                    </a:prstGeom>
                  </pic:spPr>
                </pic:pic>
              </a:graphicData>
            </a:graphic>
          </wp:inline>
        </w:drawing>
      </w:r>
    </w:p>
    <w:p w14:paraId="32A38934" w14:textId="4E55E7A6" w:rsidR="003D51FD" w:rsidRPr="0028580C" w:rsidRDefault="00687EB4" w:rsidP="0028580C">
      <w:pPr>
        <w:pStyle w:val="ListParagraph"/>
        <w:numPr>
          <w:ilvl w:val="1"/>
          <w:numId w:val="38"/>
        </w:numPr>
        <w:spacing w:line="360" w:lineRule="auto"/>
        <w:rPr>
          <w:rFonts w:ascii="Arial" w:eastAsia="Hilti Roman" w:hAnsi="Arial" w:cs="Arial"/>
          <w:sz w:val="22"/>
        </w:rPr>
      </w:pPr>
      <w:r w:rsidRPr="0028580C">
        <w:rPr>
          <w:rFonts w:ascii="Arial" w:eastAsia="Hilti Roman" w:hAnsi="Arial" w:cs="Arial"/>
          <w:sz w:val="22"/>
        </w:rPr>
        <w:t>Giydirme cephe duvarı</w:t>
      </w:r>
    </w:p>
    <w:p w14:paraId="5BF090CB" w14:textId="3CAB1E4F" w:rsidR="00687EB4" w:rsidRPr="0028580C" w:rsidRDefault="00687EB4" w:rsidP="0028580C">
      <w:pPr>
        <w:pStyle w:val="ListParagraph"/>
        <w:numPr>
          <w:ilvl w:val="1"/>
          <w:numId w:val="38"/>
        </w:numPr>
        <w:spacing w:line="360" w:lineRule="auto"/>
        <w:rPr>
          <w:rFonts w:ascii="Arial" w:eastAsia="Hilti Roman" w:hAnsi="Arial" w:cs="Arial"/>
          <w:sz w:val="22"/>
        </w:rPr>
      </w:pPr>
      <w:r w:rsidRPr="0028580C">
        <w:rPr>
          <w:rFonts w:ascii="Arial" w:eastAsia="Hilti Roman" w:hAnsi="Arial" w:cs="Arial"/>
          <w:sz w:val="22"/>
        </w:rPr>
        <w:t xml:space="preserve">CFS-SP WB </w:t>
      </w:r>
      <w:r w:rsidR="002E6B66" w:rsidRPr="0028580C">
        <w:rPr>
          <w:rFonts w:ascii="Arial" w:eastAsia="Hilti Roman" w:hAnsi="Arial" w:cs="Arial"/>
          <w:sz w:val="22"/>
        </w:rPr>
        <w:t>Yangın durdurucu derz dolgu spreyi</w:t>
      </w:r>
    </w:p>
    <w:p w14:paraId="78522B70" w14:textId="375A8D1F" w:rsidR="002E6B66" w:rsidRPr="0028580C" w:rsidRDefault="00100746" w:rsidP="0028580C">
      <w:pPr>
        <w:pStyle w:val="ListParagraph"/>
        <w:numPr>
          <w:ilvl w:val="1"/>
          <w:numId w:val="38"/>
        </w:numPr>
        <w:spacing w:line="360" w:lineRule="auto"/>
        <w:rPr>
          <w:rFonts w:ascii="Arial" w:eastAsia="Hilti Roman" w:hAnsi="Arial" w:cs="Arial"/>
          <w:sz w:val="22"/>
        </w:rPr>
      </w:pPr>
      <w:r w:rsidRPr="0028580C">
        <w:rPr>
          <w:rFonts w:ascii="Arial" w:eastAsia="Hilti Roman" w:hAnsi="Arial" w:cs="Arial"/>
          <w:sz w:val="22"/>
        </w:rPr>
        <w:t xml:space="preserve">Taşyünü (yoğunluk ve sıkıştırma oranı </w:t>
      </w:r>
      <w:r w:rsidR="009F3BD4" w:rsidRPr="0028580C">
        <w:rPr>
          <w:rFonts w:ascii="Arial" w:eastAsia="Hilti Roman" w:hAnsi="Arial" w:cs="Arial"/>
          <w:sz w:val="22"/>
        </w:rPr>
        <w:t>standarda göre seçilmelidir.)</w:t>
      </w:r>
    </w:p>
    <w:p w14:paraId="743ECEA1" w14:textId="1F245631" w:rsidR="00D1485A" w:rsidRPr="0028580C" w:rsidRDefault="009F3BD4" w:rsidP="0028580C">
      <w:pPr>
        <w:pStyle w:val="ListParagraph"/>
        <w:numPr>
          <w:ilvl w:val="1"/>
          <w:numId w:val="38"/>
        </w:numPr>
        <w:spacing w:line="360" w:lineRule="auto"/>
        <w:rPr>
          <w:rFonts w:ascii="Arial" w:eastAsia="Hilti Roman" w:hAnsi="Arial" w:cs="Arial"/>
          <w:sz w:val="22"/>
        </w:rPr>
      </w:pPr>
      <w:r w:rsidRPr="0028580C">
        <w:rPr>
          <w:rFonts w:ascii="Arial" w:eastAsia="Hilti Roman" w:hAnsi="Arial" w:cs="Arial"/>
          <w:sz w:val="22"/>
        </w:rPr>
        <w:t>Betonarme döşeme</w:t>
      </w:r>
    </w:p>
    <w:p w14:paraId="60316A7C" w14:textId="77777777" w:rsidR="009F3BD4" w:rsidRPr="0028580C" w:rsidRDefault="009F3BD4" w:rsidP="0028580C">
      <w:pPr>
        <w:pStyle w:val="ListParagraph"/>
        <w:spacing w:line="360" w:lineRule="auto"/>
        <w:ind w:left="1788"/>
        <w:rPr>
          <w:rFonts w:ascii="Arial" w:eastAsia="Hilti Roman" w:hAnsi="Arial" w:cs="Arial"/>
          <w:sz w:val="22"/>
        </w:rPr>
      </w:pPr>
    </w:p>
    <w:p w14:paraId="25DF3A0B" w14:textId="59085BC7" w:rsidR="00EE7E1C" w:rsidRPr="0028580C" w:rsidRDefault="00EE7E1C" w:rsidP="0028580C">
      <w:pPr>
        <w:pStyle w:val="ListParagraph"/>
        <w:numPr>
          <w:ilvl w:val="1"/>
          <w:numId w:val="3"/>
        </w:numPr>
        <w:rPr>
          <w:rFonts w:ascii="Arial" w:hAnsi="Arial" w:cs="Arial"/>
          <w:b/>
          <w:sz w:val="22"/>
        </w:rPr>
      </w:pPr>
      <w:r w:rsidRPr="0028580C">
        <w:rPr>
          <w:rFonts w:ascii="Arial" w:hAnsi="Arial" w:cs="Arial"/>
          <w:b/>
          <w:sz w:val="22"/>
        </w:rPr>
        <w:t>Yangın Durdurucu Panel Boyası</w:t>
      </w:r>
    </w:p>
    <w:p w14:paraId="12A4B2B0" w14:textId="77777777" w:rsidR="00427795" w:rsidRPr="0028580C" w:rsidRDefault="00427795" w:rsidP="0028580C">
      <w:pPr>
        <w:pStyle w:val="ListParagraph"/>
        <w:ind w:left="792"/>
        <w:rPr>
          <w:rFonts w:ascii="Arial" w:hAnsi="Arial" w:cs="Arial"/>
          <w:b/>
          <w:sz w:val="22"/>
        </w:rPr>
      </w:pPr>
    </w:p>
    <w:p w14:paraId="51EAFAB1" w14:textId="36D9FD11" w:rsidR="00EE7E1C" w:rsidRPr="0028580C" w:rsidRDefault="00EE7E1C" w:rsidP="0028580C">
      <w:pPr>
        <w:pStyle w:val="ListParagraph"/>
        <w:numPr>
          <w:ilvl w:val="0"/>
          <w:numId w:val="4"/>
        </w:numPr>
        <w:spacing w:line="360" w:lineRule="auto"/>
        <w:rPr>
          <w:rFonts w:ascii="Arial" w:hAnsi="Arial" w:cs="Arial"/>
          <w:bCs/>
          <w:sz w:val="22"/>
        </w:rPr>
      </w:pPr>
      <w:r w:rsidRPr="0028580C">
        <w:rPr>
          <w:rFonts w:ascii="Arial" w:hAnsi="Arial" w:cs="Arial"/>
          <w:bCs/>
          <w:sz w:val="22"/>
        </w:rPr>
        <w:t>Kullanılacak yangın durdurucu panel boyası</w:t>
      </w:r>
      <w:r w:rsidR="00427795" w:rsidRPr="0028580C">
        <w:rPr>
          <w:rFonts w:ascii="Arial" w:hAnsi="Arial" w:cs="Arial"/>
          <w:bCs/>
          <w:sz w:val="22"/>
        </w:rPr>
        <w:t xml:space="preserve">, </w:t>
      </w:r>
      <w:r w:rsidRPr="0028580C">
        <w:rPr>
          <w:rFonts w:ascii="Arial" w:hAnsi="Arial" w:cs="Arial"/>
          <w:bCs/>
          <w:sz w:val="22"/>
        </w:rPr>
        <w:t xml:space="preserve">uygulanacağı yangın zonunun belirlenmiş yangın dayanım süresi kadar süreyle yangına karşı dayanım sağladığını belgeleyen FM Global, UL (Underwriters Laboratories Inc.) veya </w:t>
      </w:r>
      <w:r w:rsidR="00427795" w:rsidRPr="0028580C">
        <w:rPr>
          <w:rFonts w:ascii="Arial" w:hAnsi="Arial" w:cs="Arial"/>
          <w:bCs/>
          <w:sz w:val="22"/>
        </w:rPr>
        <w:t>ETA</w:t>
      </w:r>
      <w:r w:rsidRPr="0028580C">
        <w:rPr>
          <w:rFonts w:ascii="Arial" w:hAnsi="Arial" w:cs="Arial"/>
          <w:bCs/>
          <w:sz w:val="22"/>
        </w:rPr>
        <w:t xml:space="preserve"> uluslararası onaylara sahip olmalıdır.</w:t>
      </w:r>
    </w:p>
    <w:p w14:paraId="3EA02EFE" w14:textId="7A2D6EAD" w:rsidR="00EE7E1C" w:rsidRPr="0028580C" w:rsidRDefault="00EE7E1C" w:rsidP="0028580C">
      <w:pPr>
        <w:pStyle w:val="ListParagraph"/>
        <w:numPr>
          <w:ilvl w:val="0"/>
          <w:numId w:val="4"/>
        </w:numPr>
        <w:spacing w:line="360" w:lineRule="auto"/>
        <w:rPr>
          <w:rFonts w:ascii="Arial" w:hAnsi="Arial" w:cs="Arial"/>
          <w:bCs/>
          <w:sz w:val="22"/>
        </w:rPr>
      </w:pPr>
      <w:r w:rsidRPr="0028580C">
        <w:rPr>
          <w:rFonts w:ascii="Arial" w:hAnsi="Arial" w:cs="Arial"/>
          <w:bCs/>
          <w:sz w:val="22"/>
        </w:rPr>
        <w:t>Üretici, talep edilmesi halinde ürünle ilgili sertifika, test raporu ve teknik onay belgelerini idareye sunmakla yükümlüdür.</w:t>
      </w:r>
    </w:p>
    <w:p w14:paraId="2237A62F" w14:textId="722E6E1F" w:rsidR="00EE7E1C" w:rsidRPr="0028580C" w:rsidRDefault="00EE7E1C" w:rsidP="0028580C">
      <w:pPr>
        <w:pStyle w:val="ListParagraph"/>
        <w:numPr>
          <w:ilvl w:val="0"/>
          <w:numId w:val="4"/>
        </w:numPr>
        <w:spacing w:line="360" w:lineRule="auto"/>
        <w:rPr>
          <w:rFonts w:ascii="Arial" w:hAnsi="Arial" w:cs="Arial"/>
          <w:bCs/>
          <w:sz w:val="22"/>
        </w:rPr>
      </w:pPr>
      <w:r w:rsidRPr="0028580C">
        <w:rPr>
          <w:rFonts w:ascii="Arial" w:hAnsi="Arial" w:cs="Arial"/>
          <w:bCs/>
          <w:sz w:val="22"/>
        </w:rPr>
        <w:t>Yangın durdurucu panel boyası, aşağıda belirtilen yapı elemanlarının yangın yalıtımı için kullanılacaktır:</w:t>
      </w:r>
    </w:p>
    <w:p w14:paraId="4BEF1FBB" w14:textId="77777777" w:rsidR="00EE7E1C" w:rsidRPr="0028580C" w:rsidRDefault="00EE7E1C" w:rsidP="0028580C">
      <w:pPr>
        <w:pStyle w:val="ListParagraph"/>
        <w:numPr>
          <w:ilvl w:val="0"/>
          <w:numId w:val="4"/>
        </w:numPr>
        <w:spacing w:line="360" w:lineRule="auto"/>
        <w:rPr>
          <w:rFonts w:ascii="Arial" w:hAnsi="Arial" w:cs="Arial"/>
          <w:bCs/>
          <w:sz w:val="22"/>
        </w:rPr>
      </w:pPr>
      <w:r w:rsidRPr="0028580C">
        <w:rPr>
          <w:rFonts w:ascii="Arial" w:hAnsi="Arial" w:cs="Arial"/>
          <w:bCs/>
          <w:sz w:val="22"/>
        </w:rPr>
        <w:t>Orta ve büyük boy açıklıklarda kablolar, kablo tavaları ve yanmaz/yanıcı boru geçişleri,</w:t>
      </w:r>
    </w:p>
    <w:p w14:paraId="2FA12DCA" w14:textId="6B6FDAB6" w:rsidR="00EE7E1C" w:rsidRPr="0028580C" w:rsidRDefault="00EE7E1C" w:rsidP="0028580C">
      <w:pPr>
        <w:pStyle w:val="ListParagraph"/>
        <w:numPr>
          <w:ilvl w:val="0"/>
          <w:numId w:val="4"/>
        </w:numPr>
        <w:spacing w:line="360" w:lineRule="auto"/>
        <w:rPr>
          <w:rFonts w:ascii="Arial" w:hAnsi="Arial" w:cs="Arial"/>
          <w:bCs/>
          <w:sz w:val="22"/>
        </w:rPr>
      </w:pPr>
      <w:r w:rsidRPr="0028580C">
        <w:rPr>
          <w:rFonts w:ascii="Arial" w:hAnsi="Arial" w:cs="Arial"/>
          <w:bCs/>
          <w:sz w:val="22"/>
        </w:rPr>
        <w:t>İzolasyonlu veya izolasyonsuz metal borular,</w:t>
      </w:r>
    </w:p>
    <w:p w14:paraId="55666497" w14:textId="77777777" w:rsidR="00EE7E1C" w:rsidRPr="0028580C" w:rsidRDefault="00EE7E1C" w:rsidP="0028580C">
      <w:pPr>
        <w:pStyle w:val="ListParagraph"/>
        <w:numPr>
          <w:ilvl w:val="0"/>
          <w:numId w:val="4"/>
        </w:numPr>
        <w:spacing w:line="360" w:lineRule="auto"/>
        <w:rPr>
          <w:rFonts w:ascii="Arial" w:hAnsi="Arial" w:cs="Arial"/>
          <w:bCs/>
          <w:sz w:val="22"/>
        </w:rPr>
      </w:pPr>
      <w:r w:rsidRPr="0028580C">
        <w:rPr>
          <w:rFonts w:ascii="Arial" w:hAnsi="Arial" w:cs="Arial"/>
          <w:bCs/>
          <w:sz w:val="22"/>
        </w:rPr>
        <w:t>Karma penetrasyonlar (birden fazla tesisat elemanının geçtiği açıklıklar).</w:t>
      </w:r>
    </w:p>
    <w:p w14:paraId="542DD643" w14:textId="3620EC3F" w:rsidR="00EE7E1C" w:rsidRPr="0028580C" w:rsidRDefault="00EE7E1C" w:rsidP="0028580C">
      <w:pPr>
        <w:pStyle w:val="ListParagraph"/>
        <w:numPr>
          <w:ilvl w:val="0"/>
          <w:numId w:val="4"/>
        </w:numPr>
        <w:spacing w:line="360" w:lineRule="auto"/>
        <w:rPr>
          <w:rFonts w:ascii="Arial" w:hAnsi="Arial" w:cs="Arial"/>
          <w:bCs/>
          <w:sz w:val="22"/>
        </w:rPr>
      </w:pPr>
      <w:r w:rsidRPr="0028580C">
        <w:rPr>
          <w:rFonts w:ascii="Arial" w:hAnsi="Arial" w:cs="Arial"/>
          <w:bCs/>
          <w:sz w:val="22"/>
        </w:rPr>
        <w:t>Ürün, geniş açıklıklarda düşük hareketli derzlerde kullanılmaya uygun olmalı ve elastik yapısı ile uzun vadede bütünlüğünü korumalıdır.</w:t>
      </w:r>
    </w:p>
    <w:p w14:paraId="7D81A745" w14:textId="0D6A2164" w:rsidR="00EE7E1C" w:rsidRPr="0028580C" w:rsidRDefault="00EE7E1C" w:rsidP="0028580C">
      <w:pPr>
        <w:pStyle w:val="ListParagraph"/>
        <w:numPr>
          <w:ilvl w:val="0"/>
          <w:numId w:val="4"/>
        </w:numPr>
        <w:spacing w:line="360" w:lineRule="auto"/>
        <w:rPr>
          <w:rFonts w:ascii="Arial" w:hAnsi="Arial" w:cs="Arial"/>
          <w:bCs/>
          <w:sz w:val="22"/>
        </w:rPr>
      </w:pPr>
      <w:r w:rsidRPr="0028580C">
        <w:rPr>
          <w:rFonts w:ascii="Arial" w:hAnsi="Arial" w:cs="Arial"/>
          <w:bCs/>
          <w:sz w:val="22"/>
        </w:rPr>
        <w:lastRenderedPageBreak/>
        <w:t>Malzeme, uygulama sonrası kürünü tamamladıktan sonra ilave bir işlem gerektirmeksizin kullanıma hazır hale gelmelidir.</w:t>
      </w:r>
    </w:p>
    <w:p w14:paraId="71FB0796" w14:textId="3E7AA654" w:rsidR="00EE7E1C" w:rsidRPr="0028580C" w:rsidRDefault="00EE7E1C" w:rsidP="0028580C">
      <w:pPr>
        <w:pStyle w:val="ListParagraph"/>
        <w:numPr>
          <w:ilvl w:val="0"/>
          <w:numId w:val="4"/>
        </w:numPr>
        <w:spacing w:line="360" w:lineRule="auto"/>
        <w:rPr>
          <w:rFonts w:ascii="Arial" w:hAnsi="Arial" w:cs="Arial"/>
          <w:bCs/>
          <w:sz w:val="22"/>
        </w:rPr>
      </w:pPr>
      <w:r w:rsidRPr="0028580C">
        <w:rPr>
          <w:rFonts w:ascii="Arial" w:hAnsi="Arial" w:cs="Arial"/>
          <w:bCs/>
          <w:sz w:val="22"/>
        </w:rPr>
        <w:t>Kürünü aldıktan sonra malzeme; çatlama, çekme, kabarma veya ayrışma gibi fiziksel bozulmalar göstermemelidir.</w:t>
      </w:r>
    </w:p>
    <w:p w14:paraId="465EF9B5" w14:textId="74717B55" w:rsidR="00EE7E1C" w:rsidRPr="0028580C" w:rsidRDefault="00EE7E1C" w:rsidP="0028580C">
      <w:pPr>
        <w:pStyle w:val="ListParagraph"/>
        <w:numPr>
          <w:ilvl w:val="0"/>
          <w:numId w:val="4"/>
        </w:numPr>
        <w:spacing w:line="360" w:lineRule="auto"/>
        <w:rPr>
          <w:rFonts w:ascii="Arial" w:hAnsi="Arial" w:cs="Arial"/>
          <w:bCs/>
          <w:sz w:val="22"/>
        </w:rPr>
      </w:pPr>
      <w:r w:rsidRPr="0028580C">
        <w:rPr>
          <w:rFonts w:ascii="Arial" w:hAnsi="Arial" w:cs="Arial"/>
          <w:bCs/>
          <w:sz w:val="22"/>
        </w:rPr>
        <w:t>Ürün, uygulandıktan sonra +5 °C ile +40 °C arasında uygulanabilir, kürlendikten sonra geniş sıcaklık aralıklarında (dış ortam koşullarına bağlı) fiziksel bütünlüğünü koruyabilmelidir.</w:t>
      </w:r>
    </w:p>
    <w:p w14:paraId="449E641A" w14:textId="60AA6369" w:rsidR="00EE7E1C" w:rsidRPr="0028580C" w:rsidRDefault="00EE7E1C" w:rsidP="0028580C">
      <w:pPr>
        <w:pStyle w:val="ListParagraph"/>
        <w:numPr>
          <w:ilvl w:val="0"/>
          <w:numId w:val="4"/>
        </w:numPr>
        <w:spacing w:line="360" w:lineRule="auto"/>
        <w:rPr>
          <w:rFonts w:ascii="Arial" w:hAnsi="Arial" w:cs="Arial"/>
          <w:bCs/>
          <w:sz w:val="22"/>
        </w:rPr>
      </w:pPr>
      <w:r w:rsidRPr="0028580C">
        <w:rPr>
          <w:rFonts w:ascii="Arial" w:hAnsi="Arial" w:cs="Arial"/>
          <w:bCs/>
          <w:sz w:val="22"/>
        </w:rPr>
        <w:t>Yangın durdurucu panel boyası aşağıdaki uygulama alanlarında kullanılabilir:</w:t>
      </w:r>
    </w:p>
    <w:p w14:paraId="0B732100" w14:textId="77777777" w:rsidR="00EE7E1C" w:rsidRPr="0028580C" w:rsidRDefault="00EE7E1C" w:rsidP="0028580C">
      <w:pPr>
        <w:pStyle w:val="ListParagraph"/>
        <w:numPr>
          <w:ilvl w:val="0"/>
          <w:numId w:val="4"/>
        </w:numPr>
        <w:spacing w:line="360" w:lineRule="auto"/>
        <w:rPr>
          <w:rFonts w:ascii="Arial" w:hAnsi="Arial" w:cs="Arial"/>
          <w:bCs/>
          <w:sz w:val="22"/>
        </w:rPr>
      </w:pPr>
      <w:r w:rsidRPr="0028580C">
        <w:rPr>
          <w:rFonts w:ascii="Arial" w:hAnsi="Arial" w:cs="Arial"/>
          <w:bCs/>
          <w:sz w:val="22"/>
        </w:rPr>
        <w:t>Bölme duvar derzleri, duvar-tavan derzleri gibi rijit ve düşük hareketli yapı birleşim noktalarında,</w:t>
      </w:r>
    </w:p>
    <w:p w14:paraId="5AC5B186" w14:textId="77777777" w:rsidR="00EE7E1C" w:rsidRPr="0028580C" w:rsidRDefault="00EE7E1C" w:rsidP="0028580C">
      <w:pPr>
        <w:pStyle w:val="ListParagraph"/>
        <w:numPr>
          <w:ilvl w:val="0"/>
          <w:numId w:val="4"/>
        </w:numPr>
        <w:spacing w:line="360" w:lineRule="auto"/>
        <w:rPr>
          <w:rFonts w:ascii="Arial" w:hAnsi="Arial" w:cs="Arial"/>
          <w:bCs/>
          <w:sz w:val="22"/>
        </w:rPr>
      </w:pPr>
      <w:r w:rsidRPr="0028580C">
        <w:rPr>
          <w:rFonts w:ascii="Arial" w:hAnsi="Arial" w:cs="Arial"/>
          <w:bCs/>
          <w:sz w:val="22"/>
        </w:rPr>
        <w:t>Metal boru ve kablo geçişlerinin duvar ve döşeme geçişlerinde,</w:t>
      </w:r>
    </w:p>
    <w:p w14:paraId="6D38482E" w14:textId="77777777" w:rsidR="00EE7E1C" w:rsidRPr="0028580C" w:rsidRDefault="00EE7E1C" w:rsidP="0028580C">
      <w:pPr>
        <w:pStyle w:val="ListParagraph"/>
        <w:numPr>
          <w:ilvl w:val="0"/>
          <w:numId w:val="4"/>
        </w:numPr>
        <w:spacing w:line="360" w:lineRule="auto"/>
        <w:rPr>
          <w:rFonts w:ascii="Arial" w:hAnsi="Arial" w:cs="Arial"/>
          <w:bCs/>
          <w:sz w:val="22"/>
        </w:rPr>
      </w:pPr>
      <w:r w:rsidRPr="0028580C">
        <w:rPr>
          <w:rFonts w:ascii="Arial" w:hAnsi="Arial" w:cs="Arial"/>
          <w:bCs/>
          <w:sz w:val="22"/>
        </w:rPr>
        <w:t>Duvar, döşeme ve alçıpan yapı elemanlarındaki düşük hareketli derzlerde,</w:t>
      </w:r>
    </w:p>
    <w:p w14:paraId="2335F922" w14:textId="77777777" w:rsidR="00EE7E1C" w:rsidRPr="0028580C" w:rsidRDefault="00EE7E1C" w:rsidP="0028580C">
      <w:pPr>
        <w:pStyle w:val="ListParagraph"/>
        <w:numPr>
          <w:ilvl w:val="0"/>
          <w:numId w:val="4"/>
        </w:numPr>
        <w:spacing w:line="360" w:lineRule="auto"/>
        <w:rPr>
          <w:rFonts w:ascii="Arial" w:hAnsi="Arial" w:cs="Arial"/>
          <w:bCs/>
          <w:sz w:val="22"/>
        </w:rPr>
      </w:pPr>
      <w:r w:rsidRPr="0028580C">
        <w:rPr>
          <w:rFonts w:ascii="Arial" w:hAnsi="Arial" w:cs="Arial"/>
          <w:bCs/>
          <w:sz w:val="22"/>
        </w:rPr>
        <w:t>Üzerinden tesisat geçen duvar, döşeme ve bölme duvar yüzeylerinde,</w:t>
      </w:r>
    </w:p>
    <w:p w14:paraId="68A360E5" w14:textId="77777777" w:rsidR="00EE7E1C" w:rsidRPr="0028580C" w:rsidRDefault="00EE7E1C" w:rsidP="0028580C">
      <w:pPr>
        <w:pStyle w:val="ListParagraph"/>
        <w:numPr>
          <w:ilvl w:val="0"/>
          <w:numId w:val="4"/>
        </w:numPr>
        <w:spacing w:line="360" w:lineRule="auto"/>
        <w:rPr>
          <w:rFonts w:ascii="Arial" w:hAnsi="Arial" w:cs="Arial"/>
          <w:bCs/>
          <w:sz w:val="22"/>
        </w:rPr>
      </w:pPr>
      <w:r w:rsidRPr="0028580C">
        <w:rPr>
          <w:rFonts w:ascii="Arial" w:hAnsi="Arial" w:cs="Arial"/>
          <w:bCs/>
          <w:sz w:val="22"/>
        </w:rPr>
        <w:t>Beton, tuğla, alçıpan, çelik ve boşluklu beton gibi yapı malzemelerinde,</w:t>
      </w:r>
    </w:p>
    <w:p w14:paraId="4A0EF409" w14:textId="236AB78D" w:rsidR="00EE7E1C" w:rsidRPr="0028580C" w:rsidRDefault="00EE7E1C" w:rsidP="0028580C">
      <w:pPr>
        <w:pStyle w:val="ListParagraph"/>
        <w:numPr>
          <w:ilvl w:val="0"/>
          <w:numId w:val="4"/>
        </w:numPr>
        <w:spacing w:line="360" w:lineRule="auto"/>
        <w:ind w:left="792"/>
        <w:rPr>
          <w:rFonts w:ascii="Arial" w:hAnsi="Arial" w:cs="Arial"/>
          <w:b/>
          <w:sz w:val="22"/>
        </w:rPr>
      </w:pPr>
      <w:r w:rsidRPr="0028580C">
        <w:rPr>
          <w:rFonts w:ascii="Arial" w:hAnsi="Arial" w:cs="Arial"/>
          <w:bCs/>
          <w:sz w:val="22"/>
        </w:rPr>
        <w:t>6 mm ile 100 mm arasındaki derz genişliklerinde, uygun yoğunlukta taş yünü dolgusu ile birlikte.</w:t>
      </w:r>
    </w:p>
    <w:p w14:paraId="06EE06C4" w14:textId="564FBD6D" w:rsidR="00D621AD" w:rsidRPr="0028580C" w:rsidRDefault="00D621AD" w:rsidP="0028580C">
      <w:pPr>
        <w:pStyle w:val="ListParagraph"/>
        <w:spacing w:line="360" w:lineRule="auto"/>
        <w:ind w:left="792"/>
        <w:rPr>
          <w:rFonts w:ascii="Arial" w:hAnsi="Arial" w:cs="Arial"/>
          <w:b/>
          <w:sz w:val="22"/>
        </w:rPr>
      </w:pPr>
      <w:r w:rsidRPr="0028580C">
        <w:rPr>
          <w:rFonts w:ascii="Arial" w:hAnsi="Arial" w:cs="Arial"/>
          <w:b/>
          <w:sz w:val="22"/>
        </w:rPr>
        <w:drawing>
          <wp:inline distT="0" distB="0" distL="0" distR="0" wp14:anchorId="4C22DA89" wp14:editId="6C9E4927">
            <wp:extent cx="5053523" cy="3863672"/>
            <wp:effectExtent l="0" t="0" r="0" b="3810"/>
            <wp:docPr id="125805962" name="Picture 1" descr="A diagram of a line of metal r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5962" name="Picture 1" descr="A diagram of a line of metal rods&#10;&#10;AI-generated content may be incorrect."/>
                    <pic:cNvPicPr/>
                  </pic:nvPicPr>
                  <pic:blipFill>
                    <a:blip r:embed="rId19"/>
                    <a:stretch>
                      <a:fillRect/>
                    </a:stretch>
                  </pic:blipFill>
                  <pic:spPr>
                    <a:xfrm>
                      <a:off x="0" y="0"/>
                      <a:ext cx="5066540" cy="3873624"/>
                    </a:xfrm>
                    <a:prstGeom prst="rect">
                      <a:avLst/>
                    </a:prstGeom>
                  </pic:spPr>
                </pic:pic>
              </a:graphicData>
            </a:graphic>
          </wp:inline>
        </w:drawing>
      </w:r>
    </w:p>
    <w:p w14:paraId="57C57C1E" w14:textId="77777777" w:rsidR="00D621AD" w:rsidRPr="0028580C" w:rsidRDefault="00D621AD" w:rsidP="0028580C">
      <w:pPr>
        <w:pStyle w:val="ListParagraph"/>
        <w:spacing w:line="360" w:lineRule="auto"/>
        <w:ind w:left="792"/>
        <w:rPr>
          <w:rFonts w:ascii="Arial" w:hAnsi="Arial" w:cs="Arial"/>
          <w:b/>
          <w:sz w:val="22"/>
        </w:rPr>
      </w:pPr>
    </w:p>
    <w:p w14:paraId="400082BC" w14:textId="77777777" w:rsidR="00D621AD" w:rsidRPr="0028580C" w:rsidRDefault="00D621AD" w:rsidP="0028580C">
      <w:pPr>
        <w:pStyle w:val="ListParagraph"/>
        <w:spacing w:line="360" w:lineRule="auto"/>
        <w:ind w:left="792"/>
        <w:rPr>
          <w:rFonts w:ascii="Arial" w:hAnsi="Arial" w:cs="Arial"/>
          <w:b/>
          <w:sz w:val="22"/>
        </w:rPr>
      </w:pPr>
    </w:p>
    <w:p w14:paraId="2E852D28" w14:textId="77777777" w:rsidR="00D621AD" w:rsidRPr="0028580C" w:rsidRDefault="00D621AD" w:rsidP="0028580C">
      <w:pPr>
        <w:pStyle w:val="ListParagraph"/>
        <w:spacing w:line="360" w:lineRule="auto"/>
        <w:ind w:left="792"/>
        <w:rPr>
          <w:rFonts w:ascii="Arial" w:hAnsi="Arial" w:cs="Arial"/>
          <w:b/>
          <w:sz w:val="22"/>
        </w:rPr>
      </w:pPr>
    </w:p>
    <w:p w14:paraId="24CD893A" w14:textId="77777777" w:rsidR="00D621AD" w:rsidRPr="0028580C" w:rsidRDefault="00D621AD" w:rsidP="0028580C">
      <w:pPr>
        <w:pStyle w:val="ListParagraph"/>
        <w:spacing w:line="360" w:lineRule="auto"/>
        <w:ind w:left="792"/>
        <w:rPr>
          <w:rFonts w:ascii="Arial" w:hAnsi="Arial" w:cs="Arial"/>
          <w:b/>
          <w:sz w:val="22"/>
        </w:rPr>
      </w:pPr>
    </w:p>
    <w:p w14:paraId="48340D41" w14:textId="77777777" w:rsidR="00EE7E1C" w:rsidRPr="0028580C" w:rsidRDefault="00EE7E1C" w:rsidP="0028580C">
      <w:pPr>
        <w:pStyle w:val="ListParagraph"/>
        <w:ind w:left="792"/>
        <w:rPr>
          <w:rFonts w:ascii="Arial" w:hAnsi="Arial" w:cs="Arial"/>
          <w:b/>
          <w:sz w:val="22"/>
        </w:rPr>
      </w:pPr>
    </w:p>
    <w:p w14:paraId="18747A14" w14:textId="77777777" w:rsidR="0031186F" w:rsidRPr="0028580C" w:rsidRDefault="0031186F" w:rsidP="0028580C">
      <w:pPr>
        <w:pStyle w:val="ListParagraph"/>
        <w:ind w:left="792"/>
        <w:rPr>
          <w:rFonts w:ascii="Arial" w:hAnsi="Arial" w:cs="Arial"/>
          <w:b/>
          <w:sz w:val="22"/>
        </w:rPr>
      </w:pPr>
    </w:p>
    <w:p w14:paraId="7D4FED5D" w14:textId="77777777" w:rsidR="0031186F" w:rsidRPr="0028580C" w:rsidRDefault="0031186F" w:rsidP="0028580C">
      <w:pPr>
        <w:pStyle w:val="ListParagraph"/>
        <w:ind w:left="792"/>
        <w:rPr>
          <w:rFonts w:ascii="Arial" w:hAnsi="Arial" w:cs="Arial"/>
          <w:b/>
          <w:sz w:val="22"/>
        </w:rPr>
      </w:pPr>
    </w:p>
    <w:p w14:paraId="2061EABA" w14:textId="77777777" w:rsidR="00EE7E1C" w:rsidRPr="0028580C" w:rsidRDefault="00EE7E1C" w:rsidP="0028580C">
      <w:pPr>
        <w:pStyle w:val="ListParagraph"/>
        <w:ind w:left="792"/>
        <w:rPr>
          <w:rFonts w:ascii="Arial" w:hAnsi="Arial" w:cs="Arial"/>
          <w:b/>
          <w:sz w:val="22"/>
        </w:rPr>
      </w:pPr>
    </w:p>
    <w:p w14:paraId="4C1B3534" w14:textId="77777777" w:rsidR="00EE7E1C" w:rsidRPr="0028580C" w:rsidRDefault="00EE7E1C" w:rsidP="0028580C">
      <w:pPr>
        <w:pStyle w:val="ListParagraph"/>
        <w:ind w:left="792"/>
        <w:rPr>
          <w:rFonts w:ascii="Arial" w:hAnsi="Arial" w:cs="Arial"/>
          <w:b/>
          <w:sz w:val="22"/>
        </w:rPr>
      </w:pPr>
    </w:p>
    <w:p w14:paraId="417E3485" w14:textId="4924DA80" w:rsidR="00F176AA" w:rsidRPr="0028580C" w:rsidRDefault="00F176AA" w:rsidP="0028580C">
      <w:pPr>
        <w:pStyle w:val="ListParagraph"/>
        <w:numPr>
          <w:ilvl w:val="1"/>
          <w:numId w:val="3"/>
        </w:numPr>
        <w:rPr>
          <w:rFonts w:ascii="Arial" w:hAnsi="Arial" w:cs="Arial"/>
          <w:b/>
          <w:sz w:val="22"/>
        </w:rPr>
      </w:pPr>
      <w:r w:rsidRPr="0028580C">
        <w:rPr>
          <w:rFonts w:ascii="Arial" w:eastAsia="Times New Roman" w:hAnsi="Arial" w:cs="Arial"/>
          <w:b/>
          <w:bCs/>
          <w:sz w:val="22"/>
        </w:rPr>
        <w:t>Yangın Durducu Esnek Tuğla</w:t>
      </w:r>
    </w:p>
    <w:p w14:paraId="21B19800" w14:textId="77777777" w:rsidR="00F176AA" w:rsidRPr="0028580C" w:rsidRDefault="00F176AA" w:rsidP="0028580C">
      <w:pPr>
        <w:spacing w:line="276" w:lineRule="auto"/>
        <w:jc w:val="both"/>
        <w:rPr>
          <w:rFonts w:ascii="Arial" w:hAnsi="Arial" w:cs="Arial"/>
          <w:b/>
          <w:sz w:val="22"/>
          <w:szCs w:val="22"/>
        </w:rPr>
      </w:pPr>
    </w:p>
    <w:p w14:paraId="35210EFE" w14:textId="6EACED31" w:rsidR="00F176AA" w:rsidRPr="0028580C" w:rsidRDefault="00F176AA"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t xml:space="preserve">Kullanılacak olan malzeme en az yangın zonunun belirlenmiş dayanım süresi kadar yangın dayanımı sağlayabildiğine dair </w:t>
      </w:r>
      <w:r w:rsidRPr="0028580C">
        <w:rPr>
          <w:rFonts w:ascii="Arial" w:eastAsia="Hilti Roman" w:hAnsi="Arial" w:cs="Arial"/>
          <w:sz w:val="22"/>
        </w:rPr>
        <w:t>UL (Underwriters Laboratories Inc.)</w:t>
      </w:r>
      <w:r w:rsidRPr="0028580C">
        <w:rPr>
          <w:rFonts w:ascii="Arial" w:hAnsi="Arial" w:cs="Arial"/>
          <w:sz w:val="22"/>
        </w:rPr>
        <w:t xml:space="preserve"> </w:t>
      </w:r>
      <w:r w:rsidR="007837DA" w:rsidRPr="0028580C">
        <w:rPr>
          <w:rFonts w:ascii="Arial" w:hAnsi="Arial" w:cs="Arial"/>
          <w:sz w:val="22"/>
        </w:rPr>
        <w:t xml:space="preserve">veya ETA </w:t>
      </w:r>
      <w:r w:rsidRPr="0028580C">
        <w:rPr>
          <w:rFonts w:ascii="Arial" w:hAnsi="Arial" w:cs="Arial"/>
          <w:sz w:val="22"/>
        </w:rPr>
        <w:t>onayına sahip olmalıdır. Üretici istendiği takdirde ilgili rapor, sertifika ve onayları sunabilmelidir.</w:t>
      </w:r>
    </w:p>
    <w:p w14:paraId="5048FBB1" w14:textId="77777777" w:rsidR="00F176AA" w:rsidRPr="0028580C" w:rsidRDefault="00F176AA"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t>Ürünün UL onayı mevcut penetrasyon detayına uygun olmalıdır. Her detay için mevcut onayın uygunluğunu gösteren dökümanlar ve çizimler işverene sunulmalıdır. Ürünün uygulama detayları ilgili UL onayında belirtilen yöntem ve değerlere uygun olmalıdır.</w:t>
      </w:r>
    </w:p>
    <w:p w14:paraId="1AEC91D7" w14:textId="77777777" w:rsidR="00F176AA" w:rsidRPr="0028580C" w:rsidRDefault="00F176AA" w:rsidP="0028580C">
      <w:pPr>
        <w:numPr>
          <w:ilvl w:val="0"/>
          <w:numId w:val="12"/>
        </w:numPr>
        <w:spacing w:line="360" w:lineRule="auto"/>
        <w:jc w:val="both"/>
        <w:rPr>
          <w:rFonts w:ascii="Arial" w:eastAsia="Hilti Roman" w:hAnsi="Arial" w:cs="Arial"/>
          <w:sz w:val="22"/>
          <w:szCs w:val="22"/>
        </w:rPr>
      </w:pPr>
      <w:r w:rsidRPr="0028580C">
        <w:rPr>
          <w:rFonts w:ascii="Arial" w:eastAsia="Hilti Roman" w:hAnsi="Arial" w:cs="Arial"/>
          <w:sz w:val="22"/>
          <w:szCs w:val="22"/>
        </w:rPr>
        <w:t>Malzeme, intümesan (ısı ile genleşme) özellikte olmalıdır.</w:t>
      </w:r>
    </w:p>
    <w:p w14:paraId="00A3A519" w14:textId="77777777" w:rsidR="00F176AA" w:rsidRPr="0028580C" w:rsidRDefault="00F176AA" w:rsidP="0028580C">
      <w:pPr>
        <w:numPr>
          <w:ilvl w:val="0"/>
          <w:numId w:val="12"/>
        </w:numPr>
        <w:spacing w:line="360" w:lineRule="auto"/>
        <w:jc w:val="both"/>
        <w:rPr>
          <w:rFonts w:ascii="Arial" w:eastAsia="Hilti Roman" w:hAnsi="Arial" w:cs="Arial"/>
          <w:sz w:val="22"/>
          <w:szCs w:val="22"/>
        </w:rPr>
      </w:pPr>
      <w:r w:rsidRPr="0028580C">
        <w:rPr>
          <w:rFonts w:ascii="Arial" w:eastAsia="Hilti Roman" w:hAnsi="Arial" w:cs="Arial"/>
          <w:sz w:val="22"/>
          <w:szCs w:val="22"/>
        </w:rPr>
        <w:t>Yangına maruz kaldığında genleşerek geçiş boşluklarını etkili şekilde kapatmalı ve yangının diğer bölgelere geçişini önlemelidir.</w:t>
      </w:r>
    </w:p>
    <w:p w14:paraId="21016835" w14:textId="77777777" w:rsidR="00F176AA" w:rsidRPr="0028580C" w:rsidRDefault="00F176AA" w:rsidP="0028580C">
      <w:pPr>
        <w:numPr>
          <w:ilvl w:val="0"/>
          <w:numId w:val="12"/>
        </w:numPr>
        <w:spacing w:line="360" w:lineRule="auto"/>
        <w:jc w:val="both"/>
        <w:rPr>
          <w:rFonts w:ascii="Arial" w:eastAsia="Hilti Roman" w:hAnsi="Arial" w:cs="Arial"/>
          <w:sz w:val="22"/>
          <w:szCs w:val="22"/>
        </w:rPr>
      </w:pPr>
      <w:r w:rsidRPr="0028580C">
        <w:rPr>
          <w:rFonts w:ascii="Arial" w:eastAsia="Hilti Roman" w:hAnsi="Arial" w:cs="Arial"/>
          <w:sz w:val="22"/>
          <w:szCs w:val="22"/>
        </w:rPr>
        <w:t>Ürün, uygulandıktan sonra -15 °C ile +60 °C arasındaki ortam sıcaklıklarında işlevselliğini koruyarak kullanılabilir olmalıdır.</w:t>
      </w:r>
    </w:p>
    <w:p w14:paraId="4E076E9A" w14:textId="77777777" w:rsidR="00F176AA" w:rsidRPr="0028580C" w:rsidRDefault="00F176AA" w:rsidP="0028580C">
      <w:pPr>
        <w:numPr>
          <w:ilvl w:val="0"/>
          <w:numId w:val="12"/>
        </w:numPr>
        <w:spacing w:line="360" w:lineRule="auto"/>
        <w:jc w:val="both"/>
        <w:rPr>
          <w:rFonts w:ascii="Arial" w:eastAsia="Hilti Roman" w:hAnsi="Arial" w:cs="Arial"/>
          <w:sz w:val="22"/>
          <w:szCs w:val="22"/>
        </w:rPr>
      </w:pPr>
      <w:r w:rsidRPr="0028580C">
        <w:rPr>
          <w:rFonts w:ascii="Arial" w:eastAsia="Hilti Roman" w:hAnsi="Arial" w:cs="Arial"/>
          <w:sz w:val="22"/>
          <w:szCs w:val="22"/>
        </w:rPr>
        <w:t>Yangın durdurucu esnek tuğla aşağıdaki uygulama alanlarında kullanılmak üzere uygundur:</w:t>
      </w:r>
    </w:p>
    <w:p w14:paraId="0E2AFBE1" w14:textId="77777777" w:rsidR="00F176AA" w:rsidRPr="0028580C" w:rsidRDefault="00F176AA" w:rsidP="0028580C">
      <w:pPr>
        <w:numPr>
          <w:ilvl w:val="0"/>
          <w:numId w:val="14"/>
        </w:numPr>
        <w:spacing w:line="360" w:lineRule="auto"/>
        <w:jc w:val="both"/>
        <w:rPr>
          <w:rFonts w:ascii="Arial" w:eastAsia="Hilti Roman" w:hAnsi="Arial" w:cs="Arial"/>
          <w:sz w:val="22"/>
          <w:szCs w:val="22"/>
        </w:rPr>
      </w:pPr>
      <w:r w:rsidRPr="0028580C">
        <w:rPr>
          <w:rFonts w:ascii="Arial" w:eastAsia="Hilti Roman" w:hAnsi="Arial" w:cs="Arial"/>
          <w:sz w:val="22"/>
          <w:szCs w:val="22"/>
        </w:rPr>
        <w:t>Duvar ve döşeme açıklıklarında kablo, kablo tavaları ve boruların kalıcı veya geçici yalıtımında,</w:t>
      </w:r>
    </w:p>
    <w:p w14:paraId="220D8E27" w14:textId="77777777" w:rsidR="00F176AA" w:rsidRPr="0028580C" w:rsidRDefault="00F176AA" w:rsidP="0028580C">
      <w:pPr>
        <w:numPr>
          <w:ilvl w:val="0"/>
          <w:numId w:val="14"/>
        </w:numPr>
        <w:spacing w:line="360" w:lineRule="auto"/>
        <w:jc w:val="both"/>
        <w:rPr>
          <w:rFonts w:ascii="Arial" w:eastAsia="Hilti Roman" w:hAnsi="Arial" w:cs="Arial"/>
          <w:sz w:val="22"/>
          <w:szCs w:val="22"/>
        </w:rPr>
      </w:pPr>
      <w:r w:rsidRPr="0028580C">
        <w:rPr>
          <w:rFonts w:ascii="Arial" w:eastAsia="Hilti Roman" w:hAnsi="Arial" w:cs="Arial"/>
          <w:sz w:val="22"/>
          <w:szCs w:val="22"/>
        </w:rPr>
        <w:t>Küçük, orta ve büyük ölçekli açıklıklarda tekli veya çoklu geçişlerin yangın yalıtımında,</w:t>
      </w:r>
    </w:p>
    <w:p w14:paraId="7D133678" w14:textId="77777777" w:rsidR="00F176AA" w:rsidRPr="0028580C" w:rsidRDefault="00F176AA" w:rsidP="0028580C">
      <w:pPr>
        <w:numPr>
          <w:ilvl w:val="0"/>
          <w:numId w:val="14"/>
        </w:numPr>
        <w:spacing w:line="360" w:lineRule="auto"/>
        <w:jc w:val="both"/>
        <w:rPr>
          <w:rFonts w:ascii="Arial" w:eastAsia="Hilti Roman" w:hAnsi="Arial" w:cs="Arial"/>
          <w:sz w:val="22"/>
          <w:szCs w:val="22"/>
        </w:rPr>
      </w:pPr>
      <w:r w:rsidRPr="0028580C">
        <w:rPr>
          <w:rFonts w:ascii="Arial" w:eastAsia="Hilti Roman" w:hAnsi="Arial" w:cs="Arial"/>
          <w:sz w:val="22"/>
          <w:szCs w:val="22"/>
        </w:rPr>
        <w:t>Kablo ve kablo kanallarının yangına karşı izole edilmesinde,</w:t>
      </w:r>
    </w:p>
    <w:p w14:paraId="651DA4A9" w14:textId="77777777" w:rsidR="00F176AA" w:rsidRPr="0028580C" w:rsidRDefault="00F176AA" w:rsidP="0028580C">
      <w:pPr>
        <w:numPr>
          <w:ilvl w:val="0"/>
          <w:numId w:val="14"/>
        </w:numPr>
        <w:spacing w:line="360" w:lineRule="auto"/>
        <w:jc w:val="both"/>
        <w:rPr>
          <w:rFonts w:ascii="Arial" w:eastAsia="Hilti Roman" w:hAnsi="Arial" w:cs="Arial"/>
          <w:sz w:val="22"/>
          <w:szCs w:val="22"/>
        </w:rPr>
      </w:pPr>
      <w:r w:rsidRPr="0028580C">
        <w:rPr>
          <w:rFonts w:ascii="Arial" w:eastAsia="Hilti Roman" w:hAnsi="Arial" w:cs="Arial"/>
          <w:sz w:val="22"/>
          <w:szCs w:val="22"/>
        </w:rPr>
        <w:t>Plastik boru ve metal boru geçişlerinde yangın durdurucu dolgu elemanı olarak.</w:t>
      </w:r>
    </w:p>
    <w:p w14:paraId="3D42C608" w14:textId="77777777" w:rsidR="00F176AA" w:rsidRPr="0028580C" w:rsidRDefault="00F176AA" w:rsidP="0028580C">
      <w:pPr>
        <w:spacing w:line="360" w:lineRule="auto"/>
        <w:ind w:left="1068"/>
        <w:jc w:val="both"/>
        <w:rPr>
          <w:rFonts w:ascii="Arial" w:eastAsia="Hilti Roman" w:hAnsi="Arial" w:cs="Arial"/>
          <w:sz w:val="22"/>
          <w:szCs w:val="22"/>
        </w:rPr>
      </w:pPr>
    </w:p>
    <w:p w14:paraId="45B3E431" w14:textId="77777777" w:rsidR="00F176AA" w:rsidRPr="0028580C" w:rsidRDefault="00F176AA" w:rsidP="0028580C">
      <w:pPr>
        <w:numPr>
          <w:ilvl w:val="0"/>
          <w:numId w:val="13"/>
        </w:numPr>
        <w:spacing w:line="360" w:lineRule="auto"/>
        <w:jc w:val="both"/>
        <w:rPr>
          <w:rFonts w:ascii="Arial" w:eastAsia="Hilti Roman" w:hAnsi="Arial" w:cs="Arial"/>
          <w:sz w:val="22"/>
          <w:szCs w:val="22"/>
        </w:rPr>
      </w:pPr>
      <w:r w:rsidRPr="0028580C">
        <w:rPr>
          <w:rFonts w:ascii="Arial" w:eastAsia="Hilti Roman" w:hAnsi="Arial" w:cs="Arial"/>
          <w:sz w:val="22"/>
          <w:szCs w:val="22"/>
        </w:rPr>
        <w:t>Kullanılacak esnek tuğla birimleri, açıklık boyutlarına ve geçiş elemanlarının sayısına göre belirlenmelidir.</w:t>
      </w:r>
    </w:p>
    <w:p w14:paraId="214609FD" w14:textId="77777777" w:rsidR="00F176AA" w:rsidRPr="0028580C" w:rsidRDefault="00F176AA" w:rsidP="0028580C">
      <w:pPr>
        <w:jc w:val="both"/>
        <w:rPr>
          <w:rFonts w:ascii="Arial" w:hAnsi="Arial" w:cs="Arial"/>
          <w:sz w:val="22"/>
        </w:rPr>
      </w:pPr>
      <w:r w:rsidRPr="0028580C">
        <w:rPr>
          <w:rFonts w:ascii="Arial" w:hAnsi="Arial" w:cs="Arial"/>
          <w:sz w:val="22"/>
        </w:rPr>
        <w:lastRenderedPageBreak/>
        <w:drawing>
          <wp:inline distT="0" distB="0" distL="0" distR="0" wp14:anchorId="0D490C4D" wp14:editId="4669A390">
            <wp:extent cx="5013960" cy="2702631"/>
            <wp:effectExtent l="0" t="0" r="0" b="2540"/>
            <wp:docPr id="303733184" name="Picture 1" descr="A diagram of a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33184" name="Picture 1" descr="A diagram of a rectangular object with text&#10;&#10;AI-generated content may be incorrect."/>
                    <pic:cNvPicPr/>
                  </pic:nvPicPr>
                  <pic:blipFill>
                    <a:blip r:embed="rId20"/>
                    <a:stretch>
                      <a:fillRect/>
                    </a:stretch>
                  </pic:blipFill>
                  <pic:spPr>
                    <a:xfrm>
                      <a:off x="0" y="0"/>
                      <a:ext cx="5021971" cy="2706949"/>
                    </a:xfrm>
                    <a:prstGeom prst="rect">
                      <a:avLst/>
                    </a:prstGeom>
                  </pic:spPr>
                </pic:pic>
              </a:graphicData>
            </a:graphic>
          </wp:inline>
        </w:drawing>
      </w:r>
    </w:p>
    <w:p w14:paraId="16F9EEC0" w14:textId="77777777" w:rsidR="00F176AA" w:rsidRPr="0028580C" w:rsidRDefault="00F176AA" w:rsidP="0028580C">
      <w:pPr>
        <w:jc w:val="both"/>
        <w:rPr>
          <w:rFonts w:ascii="Arial" w:hAnsi="Arial" w:cs="Arial"/>
          <w:b/>
          <w:sz w:val="22"/>
          <w:szCs w:val="22"/>
        </w:rPr>
      </w:pPr>
    </w:p>
    <w:p w14:paraId="487B6929" w14:textId="77777777" w:rsidR="00F176AA" w:rsidRPr="0028580C" w:rsidRDefault="00F176AA" w:rsidP="0028580C">
      <w:pPr>
        <w:jc w:val="both"/>
        <w:rPr>
          <w:rFonts w:ascii="Arial" w:eastAsia="Times New Roman" w:hAnsi="Arial" w:cs="Arial"/>
          <w:b/>
          <w:bCs/>
          <w:sz w:val="22"/>
          <w:szCs w:val="22"/>
        </w:rPr>
      </w:pPr>
    </w:p>
    <w:p w14:paraId="6044CFB5" w14:textId="77777777" w:rsidR="00F176AA" w:rsidRPr="0028580C" w:rsidRDefault="00F176AA" w:rsidP="0028580C">
      <w:pPr>
        <w:pStyle w:val="ListParagraph"/>
        <w:numPr>
          <w:ilvl w:val="1"/>
          <w:numId w:val="3"/>
        </w:numPr>
        <w:rPr>
          <w:rFonts w:ascii="Arial" w:hAnsi="Arial" w:cs="Arial"/>
          <w:b/>
          <w:sz w:val="22"/>
        </w:rPr>
      </w:pPr>
      <w:r w:rsidRPr="0028580C">
        <w:rPr>
          <w:rFonts w:ascii="Arial" w:hAnsi="Arial" w:cs="Arial"/>
          <w:b/>
          <w:sz w:val="22"/>
        </w:rPr>
        <w:t>Yangın Durdurucu Manşon</w:t>
      </w:r>
    </w:p>
    <w:p w14:paraId="4AE13BF4" w14:textId="77777777" w:rsidR="00F176AA" w:rsidRPr="0028580C" w:rsidRDefault="00F176AA" w:rsidP="0028580C">
      <w:pPr>
        <w:pStyle w:val="ListParagraph"/>
        <w:ind w:left="792"/>
        <w:rPr>
          <w:rFonts w:ascii="Arial" w:hAnsi="Arial" w:cs="Arial"/>
          <w:b/>
          <w:sz w:val="22"/>
        </w:rPr>
      </w:pPr>
    </w:p>
    <w:p w14:paraId="492A47F1" w14:textId="46D2D4AA" w:rsidR="00AB084C" w:rsidRPr="0028580C" w:rsidRDefault="00AB084C"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t>Kullanılacak yangın durdurucu manşon malzemesi, uygulanacağı yangın zonunun belirlenmiş yangın dayanım süresi kadar süreyle yangına karşı dayanım sağladığını belgeleyen UL (Underwriters Laboratories Inc.) onayına veya ETA onayına sahip olmalıdır.</w:t>
      </w:r>
    </w:p>
    <w:p w14:paraId="7616D006" w14:textId="16BA65F3" w:rsidR="00AB084C" w:rsidRPr="0028580C" w:rsidRDefault="00AB084C"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t>Üretici, talep edilmesi halinde ürünle ilgili sertifika, test raporu ve teknik onay belgelerini idareye sunmakla yükümlüdür.</w:t>
      </w:r>
    </w:p>
    <w:p w14:paraId="64377076" w14:textId="2CA74EDC" w:rsidR="00AB084C" w:rsidRPr="0028580C" w:rsidRDefault="00AB084C"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t>Yangın durdurucu manşon, aşağıda belirtilen yapı elemanlarının yangın yalıtımı için kullanılacaktır:</w:t>
      </w:r>
    </w:p>
    <w:p w14:paraId="3DE2497E" w14:textId="77777777" w:rsidR="00AB084C" w:rsidRPr="0028580C" w:rsidRDefault="00AB084C"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t>Tekli veya demet halindeki kabloların duvar ve döşeme geçişleri,</w:t>
      </w:r>
    </w:p>
    <w:p w14:paraId="2D2A2C75" w14:textId="77777777" w:rsidR="00AB084C" w:rsidRPr="0028580C" w:rsidRDefault="00AB084C"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t>Beton, tuğla ve alçıpan yapı elemanlarından geçen kablo ve kablo demetleri,</w:t>
      </w:r>
    </w:p>
    <w:p w14:paraId="45F85B7F" w14:textId="77777777" w:rsidR="00AB084C" w:rsidRPr="0028580C" w:rsidRDefault="00AB084C"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t>UL onayındaki detaya uygun tüm penetrasyon noktaları.</w:t>
      </w:r>
    </w:p>
    <w:p w14:paraId="63DAEC8E" w14:textId="29248438" w:rsidR="00AB084C" w:rsidRPr="0028580C" w:rsidRDefault="00AB084C"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t>Ürün, uygulandığı yerde kolayca açılıp kapanabilmeli ve kablo miktarındaki değişikliklere yangın dayanımını kaybetmeden olanak sağlamalıdır.</w:t>
      </w:r>
    </w:p>
    <w:p w14:paraId="60B1E01F" w14:textId="0112CB0A" w:rsidR="00AB084C" w:rsidRPr="0028580C" w:rsidRDefault="00AB084C"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t>Malzeme, uygulama sonrası ilave bir işlem gerektirmeksizin hemen kullanıma hazır hale gelmelidir.</w:t>
      </w:r>
    </w:p>
    <w:p w14:paraId="22EFEB9E" w14:textId="34665421" w:rsidR="00AB084C" w:rsidRPr="0028580C" w:rsidRDefault="00AB084C"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t>Kürünü aldıktan sonra malzeme, çatlama, çekme, kabarma veya ayrışma gibi fiziksel bozulmalar göstermemelidir.</w:t>
      </w:r>
    </w:p>
    <w:p w14:paraId="692EC484" w14:textId="688AA5F5" w:rsidR="00AB084C" w:rsidRPr="0028580C" w:rsidRDefault="00AB084C"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t>Ürün uygulandıktan sonra -30 °C ile +75 °C arasındaki sıcaklık aralığında çalışabilir olmalı ve fiziksel bütünlüğünü koruyabilmelidir.</w:t>
      </w:r>
    </w:p>
    <w:p w14:paraId="4235FE07" w14:textId="7B278C67" w:rsidR="00AB084C" w:rsidRPr="0028580C" w:rsidRDefault="00AB084C"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t>Yangın durdurucu manşon aşağıdaki uygulama alanlarında kullanılabilir:</w:t>
      </w:r>
    </w:p>
    <w:p w14:paraId="2C5F38F9" w14:textId="77777777" w:rsidR="00AB084C" w:rsidRPr="0028580C" w:rsidRDefault="00AB084C"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t>Elektrik kablo ve kablo demetlerinin yangına dayanıklı duvar ve döşeme geçişlerinde,</w:t>
      </w:r>
    </w:p>
    <w:p w14:paraId="5C19678C" w14:textId="77777777" w:rsidR="00AB084C" w:rsidRPr="0028580C" w:rsidRDefault="00AB084C"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t>Sık bakım veya kablo değişimi gereken tesisat geçişlerinde,</w:t>
      </w:r>
    </w:p>
    <w:p w14:paraId="55A63D73" w14:textId="77777777" w:rsidR="00AB084C" w:rsidRPr="0028580C" w:rsidRDefault="00AB084C"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lastRenderedPageBreak/>
        <w:t>Beton, tuğla, alçıpan gibi yapı malzemelerinde,</w:t>
      </w:r>
    </w:p>
    <w:p w14:paraId="65904B94" w14:textId="77777777" w:rsidR="00AB084C" w:rsidRPr="0028580C" w:rsidRDefault="00AB084C" w:rsidP="0028580C">
      <w:pPr>
        <w:pStyle w:val="ListParagraph"/>
        <w:numPr>
          <w:ilvl w:val="0"/>
          <w:numId w:val="5"/>
        </w:numPr>
        <w:spacing w:line="360" w:lineRule="auto"/>
        <w:ind w:left="714" w:hanging="357"/>
        <w:rPr>
          <w:rFonts w:ascii="Arial" w:hAnsi="Arial" w:cs="Arial"/>
          <w:sz w:val="22"/>
        </w:rPr>
      </w:pPr>
      <w:r w:rsidRPr="0028580C">
        <w:rPr>
          <w:rFonts w:ascii="Arial" w:hAnsi="Arial" w:cs="Arial"/>
          <w:sz w:val="22"/>
        </w:rPr>
        <w:t>UL onayındaki detaya uygun olarak, gerektiğinde sismik dayanım için FEMA 461 test onayı ile birlikte kullanılabilir.</w:t>
      </w:r>
    </w:p>
    <w:p w14:paraId="415E7895" w14:textId="456AB6C4" w:rsidR="00F176AA" w:rsidRPr="0028580C" w:rsidRDefault="0090433B" w:rsidP="0028580C">
      <w:pPr>
        <w:pStyle w:val="ListParagraph"/>
        <w:spacing w:line="360" w:lineRule="auto"/>
        <w:rPr>
          <w:rFonts w:ascii="Arial" w:eastAsia="Times New Roman" w:hAnsi="Arial" w:cs="Arial"/>
          <w:b/>
          <w:bCs/>
          <w:sz w:val="22"/>
        </w:rPr>
      </w:pPr>
      <w:r w:rsidRPr="0028580C">
        <w:rPr>
          <w:rFonts w:ascii="Arial" w:eastAsia="Times New Roman" w:hAnsi="Arial" w:cs="Arial"/>
          <w:b/>
          <w:bCs/>
          <w:sz w:val="22"/>
        </w:rPr>
        <w:drawing>
          <wp:inline distT="0" distB="0" distL="0" distR="0" wp14:anchorId="6C0BC229" wp14:editId="4813FF6A">
            <wp:extent cx="2345635" cy="2914758"/>
            <wp:effectExtent l="0" t="0" r="0" b="0"/>
            <wp:docPr id="1993957409" name="Picture 1" descr="Diagram of a pipe with a red b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57409" name="Picture 1" descr="Diagram of a pipe with a red band&#10;&#10;AI-generated content may be incorrect."/>
                    <pic:cNvPicPr/>
                  </pic:nvPicPr>
                  <pic:blipFill>
                    <a:blip r:embed="rId21"/>
                    <a:stretch>
                      <a:fillRect/>
                    </a:stretch>
                  </pic:blipFill>
                  <pic:spPr>
                    <a:xfrm>
                      <a:off x="0" y="0"/>
                      <a:ext cx="2356119" cy="2927785"/>
                    </a:xfrm>
                    <a:prstGeom prst="rect">
                      <a:avLst/>
                    </a:prstGeom>
                  </pic:spPr>
                </pic:pic>
              </a:graphicData>
            </a:graphic>
          </wp:inline>
        </w:drawing>
      </w:r>
    </w:p>
    <w:p w14:paraId="60E406F8" w14:textId="77777777" w:rsidR="00FD4E00" w:rsidRPr="0028580C" w:rsidRDefault="00FD4E00" w:rsidP="0028580C">
      <w:pPr>
        <w:jc w:val="both"/>
        <w:rPr>
          <w:rFonts w:ascii="Arial" w:eastAsia="Times New Roman" w:hAnsi="Arial" w:cs="Arial"/>
          <w:b/>
          <w:bCs/>
          <w:sz w:val="22"/>
          <w:szCs w:val="22"/>
        </w:rPr>
      </w:pPr>
    </w:p>
    <w:p w14:paraId="58358FE8" w14:textId="7CD4DA03" w:rsidR="00FD4E00" w:rsidRPr="0028580C" w:rsidRDefault="00FD4E00" w:rsidP="0028580C">
      <w:pPr>
        <w:jc w:val="both"/>
        <w:rPr>
          <w:rFonts w:ascii="Arial" w:eastAsia="Times New Roman" w:hAnsi="Arial" w:cs="Arial"/>
          <w:b/>
          <w:bCs/>
          <w:sz w:val="22"/>
          <w:szCs w:val="22"/>
        </w:rPr>
      </w:pPr>
    </w:p>
    <w:p w14:paraId="4F3304C3" w14:textId="77777777" w:rsidR="00FD4E00" w:rsidRPr="0028580C" w:rsidRDefault="00FD4E00" w:rsidP="0028580C">
      <w:pPr>
        <w:jc w:val="both"/>
        <w:rPr>
          <w:rFonts w:ascii="Arial" w:eastAsia="Times New Roman" w:hAnsi="Arial" w:cs="Arial"/>
          <w:b/>
          <w:bCs/>
          <w:sz w:val="22"/>
          <w:szCs w:val="22"/>
        </w:rPr>
      </w:pPr>
    </w:p>
    <w:p w14:paraId="4704D21B" w14:textId="7A971539" w:rsidR="00FD4E00" w:rsidRPr="0028580C" w:rsidRDefault="00FD4E00" w:rsidP="0028580C">
      <w:pPr>
        <w:pStyle w:val="ListParagraph"/>
        <w:numPr>
          <w:ilvl w:val="1"/>
          <w:numId w:val="3"/>
        </w:numPr>
        <w:rPr>
          <w:rFonts w:ascii="Arial" w:hAnsi="Arial" w:cs="Arial"/>
          <w:b/>
          <w:sz w:val="22"/>
        </w:rPr>
      </w:pPr>
      <w:r w:rsidRPr="0028580C">
        <w:rPr>
          <w:rFonts w:ascii="Arial" w:hAnsi="Arial" w:cs="Arial"/>
          <w:b/>
          <w:sz w:val="22"/>
        </w:rPr>
        <w:t xml:space="preserve">Yangın Durdurucu </w:t>
      </w:r>
      <w:r w:rsidR="00605F05" w:rsidRPr="0028580C">
        <w:rPr>
          <w:rFonts w:ascii="Arial" w:hAnsi="Arial" w:cs="Arial"/>
          <w:b/>
          <w:sz w:val="22"/>
        </w:rPr>
        <w:t>Yastık</w:t>
      </w:r>
    </w:p>
    <w:p w14:paraId="1A4FE101" w14:textId="77777777" w:rsidR="00D86E9A" w:rsidRPr="0028580C" w:rsidRDefault="00D86E9A" w:rsidP="0028580C">
      <w:pPr>
        <w:pStyle w:val="ListParagraph"/>
        <w:ind w:left="792"/>
        <w:rPr>
          <w:rFonts w:ascii="Arial" w:hAnsi="Arial" w:cs="Arial"/>
          <w:b/>
          <w:sz w:val="22"/>
        </w:rPr>
      </w:pPr>
    </w:p>
    <w:p w14:paraId="14EC5E61" w14:textId="782ED772" w:rsidR="00D86E9A" w:rsidRPr="0028580C" w:rsidRDefault="00D86E9A" w:rsidP="0028580C">
      <w:pPr>
        <w:pStyle w:val="ListParagraph"/>
        <w:numPr>
          <w:ilvl w:val="0"/>
          <w:numId w:val="4"/>
        </w:numPr>
        <w:spacing w:line="360" w:lineRule="auto"/>
        <w:rPr>
          <w:rFonts w:ascii="Arial" w:hAnsi="Arial" w:cs="Arial"/>
          <w:sz w:val="22"/>
        </w:rPr>
      </w:pPr>
      <w:r w:rsidRPr="0028580C">
        <w:rPr>
          <w:rFonts w:ascii="Arial" w:hAnsi="Arial" w:cs="Arial"/>
          <w:sz w:val="22"/>
        </w:rPr>
        <w:t>Kullanılacak yangın durdurucu blok/yastık malzemesi</w:t>
      </w:r>
      <w:r w:rsidR="00EE5341" w:rsidRPr="0028580C">
        <w:rPr>
          <w:rFonts w:ascii="Arial" w:hAnsi="Arial" w:cs="Arial"/>
          <w:sz w:val="22"/>
        </w:rPr>
        <w:t xml:space="preserve">, </w:t>
      </w:r>
      <w:r w:rsidRPr="0028580C">
        <w:rPr>
          <w:rFonts w:ascii="Arial" w:hAnsi="Arial" w:cs="Arial"/>
          <w:sz w:val="22"/>
        </w:rPr>
        <w:t>uygulanacağı yangın zonunun belirlenmiş yangın dayanım süresi kadar süreyle yangına karşı dayanım sağladığını belgeleyen UL (Underwriters Laboratories Inc.) veya ETA onaylara sahip olmalıdır.</w:t>
      </w:r>
    </w:p>
    <w:p w14:paraId="4AED669C" w14:textId="64918F44" w:rsidR="00D86E9A" w:rsidRPr="0028580C" w:rsidRDefault="00D86E9A" w:rsidP="0028580C">
      <w:pPr>
        <w:pStyle w:val="ListParagraph"/>
        <w:numPr>
          <w:ilvl w:val="0"/>
          <w:numId w:val="4"/>
        </w:numPr>
        <w:spacing w:line="360" w:lineRule="auto"/>
        <w:rPr>
          <w:rFonts w:ascii="Arial" w:hAnsi="Arial" w:cs="Arial"/>
          <w:sz w:val="22"/>
        </w:rPr>
      </w:pPr>
      <w:r w:rsidRPr="0028580C">
        <w:rPr>
          <w:rFonts w:ascii="Arial" w:hAnsi="Arial" w:cs="Arial"/>
          <w:sz w:val="22"/>
        </w:rPr>
        <w:t>Üretici, talep edilmesi halinde ürünle ilgili sertifika, test raporu ve teknik onay belgelerini idareye sunmakla yükümlüdür.</w:t>
      </w:r>
    </w:p>
    <w:p w14:paraId="1086516E" w14:textId="7C0CE31F" w:rsidR="00D86E9A" w:rsidRPr="0028580C" w:rsidRDefault="00D86E9A" w:rsidP="0028580C">
      <w:pPr>
        <w:pStyle w:val="ListParagraph"/>
        <w:numPr>
          <w:ilvl w:val="0"/>
          <w:numId w:val="4"/>
        </w:numPr>
        <w:spacing w:line="360" w:lineRule="auto"/>
        <w:rPr>
          <w:rFonts w:ascii="Arial" w:hAnsi="Arial" w:cs="Arial"/>
          <w:sz w:val="22"/>
        </w:rPr>
      </w:pPr>
      <w:r w:rsidRPr="0028580C">
        <w:rPr>
          <w:rFonts w:ascii="Arial" w:hAnsi="Arial" w:cs="Arial"/>
          <w:sz w:val="22"/>
        </w:rPr>
        <w:t>Yangın durdurucu blok/yastık, aşağıda belirtilen yapı elemanlarının yangın yalıtımı için kullanılacaktır:</w:t>
      </w:r>
    </w:p>
    <w:p w14:paraId="0BEEABE0" w14:textId="77777777" w:rsidR="00D86E9A" w:rsidRPr="0028580C" w:rsidRDefault="00D86E9A" w:rsidP="0028580C">
      <w:pPr>
        <w:pStyle w:val="ListParagraph"/>
        <w:numPr>
          <w:ilvl w:val="0"/>
          <w:numId w:val="4"/>
        </w:numPr>
        <w:spacing w:line="360" w:lineRule="auto"/>
        <w:rPr>
          <w:rFonts w:ascii="Arial" w:hAnsi="Arial" w:cs="Arial"/>
          <w:sz w:val="22"/>
        </w:rPr>
      </w:pPr>
      <w:r w:rsidRPr="0028580C">
        <w:rPr>
          <w:rFonts w:ascii="Arial" w:hAnsi="Arial" w:cs="Arial"/>
          <w:sz w:val="22"/>
        </w:rPr>
        <w:t>Duvar ve döşemelerdeki kablo geçişleri,</w:t>
      </w:r>
    </w:p>
    <w:p w14:paraId="5E446BB7" w14:textId="7CBA0A90" w:rsidR="00D86E9A" w:rsidRPr="0028580C" w:rsidRDefault="00D86E9A" w:rsidP="0028580C">
      <w:pPr>
        <w:pStyle w:val="ListParagraph"/>
        <w:numPr>
          <w:ilvl w:val="0"/>
          <w:numId w:val="4"/>
        </w:numPr>
        <w:spacing w:line="360" w:lineRule="auto"/>
        <w:rPr>
          <w:rFonts w:ascii="Arial" w:hAnsi="Arial" w:cs="Arial"/>
          <w:sz w:val="22"/>
        </w:rPr>
      </w:pPr>
      <w:r w:rsidRPr="0028580C">
        <w:rPr>
          <w:rFonts w:ascii="Arial" w:hAnsi="Arial" w:cs="Arial"/>
          <w:sz w:val="22"/>
        </w:rPr>
        <w:t xml:space="preserve">Kablolar, kablo demetleri ve 50 mm PVC borular için penetrasyonlar. </w:t>
      </w:r>
    </w:p>
    <w:p w14:paraId="01E5464B" w14:textId="272AA446" w:rsidR="00D86E9A" w:rsidRPr="0028580C" w:rsidRDefault="00D86E9A" w:rsidP="0028580C">
      <w:pPr>
        <w:pStyle w:val="ListParagraph"/>
        <w:numPr>
          <w:ilvl w:val="0"/>
          <w:numId w:val="4"/>
        </w:numPr>
        <w:spacing w:line="360" w:lineRule="auto"/>
        <w:rPr>
          <w:rFonts w:ascii="Arial" w:hAnsi="Arial" w:cs="Arial"/>
          <w:sz w:val="22"/>
        </w:rPr>
      </w:pPr>
      <w:r w:rsidRPr="0028580C">
        <w:rPr>
          <w:rFonts w:ascii="Arial" w:hAnsi="Arial" w:cs="Arial"/>
          <w:sz w:val="22"/>
        </w:rPr>
        <w:t xml:space="preserve">Ürün, elastik ve tekrar kullanılabilir yapısıyla düşük hareketli penetrasyonlarda kullanılmaya uygun olmalı ve uzun süreli fiziksel bütünlüğünü koruyabilmelidir. </w:t>
      </w:r>
    </w:p>
    <w:p w14:paraId="53C6538E" w14:textId="180B20F8" w:rsidR="00D86E9A" w:rsidRPr="0028580C" w:rsidRDefault="00D86E9A" w:rsidP="0028580C">
      <w:pPr>
        <w:pStyle w:val="ListParagraph"/>
        <w:numPr>
          <w:ilvl w:val="0"/>
          <w:numId w:val="4"/>
        </w:numPr>
        <w:spacing w:line="360" w:lineRule="auto"/>
        <w:rPr>
          <w:rFonts w:ascii="Arial" w:hAnsi="Arial" w:cs="Arial"/>
          <w:sz w:val="22"/>
        </w:rPr>
      </w:pPr>
      <w:r w:rsidRPr="0028580C">
        <w:rPr>
          <w:rFonts w:ascii="Arial" w:hAnsi="Arial" w:cs="Arial"/>
          <w:sz w:val="22"/>
        </w:rPr>
        <w:t>Malzeme, uygulama sonrası ilave bir işlem gerektirmeksizin kullanıma hazır hale gelmelidir.</w:t>
      </w:r>
    </w:p>
    <w:p w14:paraId="7A806426" w14:textId="44D3F33B" w:rsidR="00D86E9A" w:rsidRPr="0028580C" w:rsidRDefault="00D86E9A" w:rsidP="0028580C">
      <w:pPr>
        <w:pStyle w:val="ListParagraph"/>
        <w:numPr>
          <w:ilvl w:val="0"/>
          <w:numId w:val="4"/>
        </w:numPr>
        <w:spacing w:line="360" w:lineRule="auto"/>
        <w:rPr>
          <w:rFonts w:ascii="Arial" w:hAnsi="Arial" w:cs="Arial"/>
          <w:sz w:val="22"/>
        </w:rPr>
      </w:pPr>
      <w:r w:rsidRPr="0028580C">
        <w:rPr>
          <w:rFonts w:ascii="Arial" w:hAnsi="Arial" w:cs="Arial"/>
          <w:sz w:val="22"/>
        </w:rPr>
        <w:t>Kürünü aldıktan veya yerleştirildikten sonra malzeme; çatlama, çekme, kabarma veya ayrışma gibi fiziksel bozulmalar göstermemelidir.</w:t>
      </w:r>
    </w:p>
    <w:p w14:paraId="2A8EF66C" w14:textId="72172381" w:rsidR="00D86E9A" w:rsidRPr="0028580C" w:rsidRDefault="00D86E9A" w:rsidP="0028580C">
      <w:pPr>
        <w:pStyle w:val="ListParagraph"/>
        <w:numPr>
          <w:ilvl w:val="0"/>
          <w:numId w:val="4"/>
        </w:numPr>
        <w:spacing w:line="360" w:lineRule="auto"/>
        <w:rPr>
          <w:rFonts w:ascii="Arial" w:hAnsi="Arial" w:cs="Arial"/>
          <w:sz w:val="22"/>
        </w:rPr>
      </w:pPr>
      <w:r w:rsidRPr="0028580C">
        <w:rPr>
          <w:rFonts w:ascii="Arial" w:hAnsi="Arial" w:cs="Arial"/>
          <w:sz w:val="22"/>
        </w:rPr>
        <w:t xml:space="preserve">Ürün, uygulandıktan sonra –20 °C ile +40 °C arasındaki sıcaklık aralığında çalışabilir olmalı ve fiziksel bütünlüğünü koruyabilmelidir. </w:t>
      </w:r>
    </w:p>
    <w:p w14:paraId="4990675F" w14:textId="554A23EB" w:rsidR="00D86E9A" w:rsidRPr="0028580C" w:rsidRDefault="00D86E9A" w:rsidP="0028580C">
      <w:pPr>
        <w:pStyle w:val="ListParagraph"/>
        <w:numPr>
          <w:ilvl w:val="0"/>
          <w:numId w:val="4"/>
        </w:numPr>
        <w:spacing w:line="360" w:lineRule="auto"/>
        <w:rPr>
          <w:rFonts w:ascii="Arial" w:hAnsi="Arial" w:cs="Arial"/>
          <w:sz w:val="22"/>
        </w:rPr>
      </w:pPr>
      <w:r w:rsidRPr="0028580C">
        <w:rPr>
          <w:rFonts w:ascii="Arial" w:hAnsi="Arial" w:cs="Arial"/>
          <w:sz w:val="22"/>
        </w:rPr>
        <w:lastRenderedPageBreak/>
        <w:t>Yangın durdurucu blok/yastık aşağıdaki uygulama alanlarında kullanılabilir:</w:t>
      </w:r>
    </w:p>
    <w:p w14:paraId="43DA950F" w14:textId="77777777" w:rsidR="00D86E9A" w:rsidRPr="0028580C" w:rsidRDefault="00D86E9A" w:rsidP="0028580C">
      <w:pPr>
        <w:pStyle w:val="ListParagraph"/>
        <w:numPr>
          <w:ilvl w:val="0"/>
          <w:numId w:val="4"/>
        </w:numPr>
        <w:spacing w:line="360" w:lineRule="auto"/>
        <w:rPr>
          <w:rFonts w:ascii="Arial" w:hAnsi="Arial" w:cs="Arial"/>
          <w:sz w:val="22"/>
        </w:rPr>
      </w:pPr>
      <w:r w:rsidRPr="0028580C">
        <w:rPr>
          <w:rFonts w:ascii="Arial" w:hAnsi="Arial" w:cs="Arial"/>
          <w:sz w:val="22"/>
        </w:rPr>
        <w:t>Beton ve duvar yapı malzemelerinde kullanılan kablo geçişlerinde,</w:t>
      </w:r>
    </w:p>
    <w:p w14:paraId="3395295B" w14:textId="77777777" w:rsidR="00D86E9A" w:rsidRPr="0028580C" w:rsidRDefault="00D86E9A" w:rsidP="0028580C">
      <w:pPr>
        <w:pStyle w:val="ListParagraph"/>
        <w:numPr>
          <w:ilvl w:val="0"/>
          <w:numId w:val="4"/>
        </w:numPr>
        <w:spacing w:line="360" w:lineRule="auto"/>
        <w:rPr>
          <w:rFonts w:ascii="Arial" w:hAnsi="Arial" w:cs="Arial"/>
          <w:sz w:val="22"/>
        </w:rPr>
      </w:pPr>
      <w:r w:rsidRPr="0028580C">
        <w:rPr>
          <w:rFonts w:ascii="Arial" w:hAnsi="Arial" w:cs="Arial"/>
          <w:sz w:val="22"/>
        </w:rPr>
        <w:t>Yapının farklı aşamalarında döşeme ve duvarlardaki boşlukların geçici sızdırmazlığı için,</w:t>
      </w:r>
    </w:p>
    <w:p w14:paraId="64F650F3" w14:textId="51C04324" w:rsidR="00D86E9A" w:rsidRPr="0028580C" w:rsidRDefault="00D86E9A" w:rsidP="0028580C">
      <w:pPr>
        <w:pStyle w:val="ListParagraph"/>
        <w:numPr>
          <w:ilvl w:val="0"/>
          <w:numId w:val="4"/>
        </w:numPr>
        <w:spacing w:line="360" w:lineRule="auto"/>
        <w:ind w:left="360"/>
        <w:rPr>
          <w:rFonts w:ascii="Arial" w:hAnsi="Arial" w:cs="Arial"/>
          <w:b/>
          <w:sz w:val="22"/>
        </w:rPr>
      </w:pPr>
      <w:r w:rsidRPr="0028580C">
        <w:rPr>
          <w:rFonts w:ascii="Arial" w:hAnsi="Arial" w:cs="Arial"/>
          <w:sz w:val="22"/>
        </w:rPr>
        <w:t xml:space="preserve">Kablolar, kablo demetleri ve 50 mm PVC borular gibi penetrasyonlarda kullanıma uygun. </w:t>
      </w:r>
    </w:p>
    <w:p w14:paraId="37DB28E4" w14:textId="77777777" w:rsidR="007535F7" w:rsidRPr="0028580C" w:rsidRDefault="007535F7" w:rsidP="0028580C">
      <w:pPr>
        <w:pStyle w:val="ListParagraph"/>
        <w:spacing w:line="360" w:lineRule="auto"/>
        <w:ind w:left="360"/>
        <w:rPr>
          <w:rFonts w:ascii="Arial" w:hAnsi="Arial" w:cs="Arial"/>
          <w:b/>
          <w:sz w:val="22"/>
        </w:rPr>
      </w:pPr>
    </w:p>
    <w:p w14:paraId="2B8C78D8" w14:textId="5FEF26C6" w:rsidR="00FD4E00" w:rsidRPr="0028580C" w:rsidRDefault="00CF1FCC" w:rsidP="0028580C">
      <w:pPr>
        <w:pStyle w:val="ListParagraph"/>
        <w:ind w:left="792"/>
        <w:rPr>
          <w:rFonts w:ascii="Arial" w:eastAsia="Times New Roman" w:hAnsi="Arial" w:cs="Arial"/>
          <w:b/>
          <w:bCs/>
          <w:sz w:val="22"/>
        </w:rPr>
      </w:pPr>
      <w:r w:rsidRPr="0028580C">
        <w:rPr>
          <w:rFonts w:ascii="Arial" w:hAnsi="Arial" w:cs="Arial"/>
          <w:b/>
          <w:sz w:val="22"/>
        </w:rPr>
        <w:drawing>
          <wp:inline distT="0" distB="0" distL="0" distR="0" wp14:anchorId="28344582" wp14:editId="3D55C555">
            <wp:extent cx="3760545" cy="2382673"/>
            <wp:effectExtent l="0" t="0" r="0" b="0"/>
            <wp:docPr id="605352697" name="Picture 1" descr="Diagram of a structure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52697" name="Picture 1" descr="Diagram of a structure with text and words&#10;&#10;AI-generated content may be incorrect."/>
                    <pic:cNvPicPr/>
                  </pic:nvPicPr>
                  <pic:blipFill>
                    <a:blip r:embed="rId22"/>
                    <a:stretch>
                      <a:fillRect/>
                    </a:stretch>
                  </pic:blipFill>
                  <pic:spPr>
                    <a:xfrm>
                      <a:off x="0" y="0"/>
                      <a:ext cx="3760545" cy="2382673"/>
                    </a:xfrm>
                    <a:prstGeom prst="rect">
                      <a:avLst/>
                    </a:prstGeom>
                  </pic:spPr>
                </pic:pic>
              </a:graphicData>
            </a:graphic>
          </wp:inline>
        </w:drawing>
      </w:r>
    </w:p>
    <w:p w14:paraId="29C47971" w14:textId="7D1DA9AB" w:rsidR="005157C5" w:rsidRPr="0028580C" w:rsidRDefault="005157C5" w:rsidP="0028580C">
      <w:pPr>
        <w:pStyle w:val="ListParagraph"/>
        <w:numPr>
          <w:ilvl w:val="1"/>
          <w:numId w:val="3"/>
        </w:numPr>
        <w:rPr>
          <w:rFonts w:ascii="Arial" w:hAnsi="Arial" w:cs="Arial"/>
          <w:b/>
          <w:sz w:val="22"/>
        </w:rPr>
      </w:pPr>
      <w:r w:rsidRPr="0028580C">
        <w:rPr>
          <w:rFonts w:ascii="Arial" w:hAnsi="Arial" w:cs="Arial"/>
          <w:b/>
          <w:sz w:val="22"/>
        </w:rPr>
        <w:t xml:space="preserve">Yangın Durdurucu </w:t>
      </w:r>
      <w:r w:rsidR="000C06FD" w:rsidRPr="0028580C">
        <w:rPr>
          <w:rFonts w:ascii="Arial" w:hAnsi="Arial" w:cs="Arial"/>
          <w:b/>
          <w:sz w:val="22"/>
        </w:rPr>
        <w:t>Kablo Geçiş Sistemi</w:t>
      </w:r>
    </w:p>
    <w:p w14:paraId="71252329" w14:textId="77777777" w:rsidR="00F84018" w:rsidRPr="0028580C" w:rsidRDefault="00F84018" w:rsidP="0028580C">
      <w:pPr>
        <w:spacing w:line="360" w:lineRule="auto"/>
        <w:rPr>
          <w:rFonts w:ascii="Arial" w:hAnsi="Arial" w:cs="Arial"/>
          <w:sz w:val="22"/>
        </w:rPr>
      </w:pPr>
    </w:p>
    <w:p w14:paraId="3FD973B5" w14:textId="77777777" w:rsidR="00F84018" w:rsidRPr="0028580C" w:rsidRDefault="00F84018" w:rsidP="0028580C">
      <w:pPr>
        <w:pStyle w:val="ListParagraph"/>
        <w:numPr>
          <w:ilvl w:val="0"/>
          <w:numId w:val="4"/>
        </w:numPr>
        <w:spacing w:line="360" w:lineRule="auto"/>
        <w:ind w:left="360"/>
        <w:rPr>
          <w:rFonts w:ascii="Arial" w:hAnsi="Arial" w:cs="Arial"/>
          <w:sz w:val="22"/>
        </w:rPr>
      </w:pPr>
      <w:r w:rsidRPr="0028580C">
        <w:rPr>
          <w:rFonts w:ascii="Arial" w:hAnsi="Arial" w:cs="Arial"/>
          <w:sz w:val="22"/>
        </w:rPr>
        <w:t>Kullanılacak kablo geçiş düzenekleri, tekli (CTS) ve çoklu (MCT) kablo penetrasyonlarında su, toz, gaz ve yangın yalıtımı sağlayacak şekilde tasarlanmış olmalıdır. Sistem, taşınabilir modüllerden ve çerçevelerden oluşan modüler bir yapı ile uyumlu olmalıdır.</w:t>
      </w:r>
    </w:p>
    <w:p w14:paraId="1438B4E8" w14:textId="7FF2A38C" w:rsidR="00F84018" w:rsidRPr="0028580C" w:rsidRDefault="00F84018" w:rsidP="0028580C">
      <w:pPr>
        <w:pStyle w:val="ListParagraph"/>
        <w:numPr>
          <w:ilvl w:val="0"/>
          <w:numId w:val="4"/>
        </w:numPr>
        <w:spacing w:line="360" w:lineRule="auto"/>
        <w:ind w:left="360"/>
        <w:rPr>
          <w:rFonts w:ascii="Arial" w:hAnsi="Arial" w:cs="Arial"/>
          <w:sz w:val="22"/>
        </w:rPr>
      </w:pPr>
      <w:r w:rsidRPr="0028580C">
        <w:rPr>
          <w:rFonts w:ascii="Arial" w:hAnsi="Arial" w:cs="Arial"/>
          <w:sz w:val="22"/>
        </w:rPr>
        <w:t>Ürün, UL 1479 (ANSI/UL 1479 – ASTM E814) ve EN 1366-3 standartlarına göre test edilmiş olmalı; uygulanacağı yangın zonunun belirlenmiş yangın dayanım süresine eşdeğer kabul edilen yangın koruması sağlayabilmelidir. Ayrıca, ürün FM onaylı olmalıdır. Onaylar UL listeleri, ETA (European Technical Assessment) belgeleri üzerinden tanımlı olmalıdır.</w:t>
      </w:r>
      <w:r w:rsidR="00C7730D" w:rsidRPr="0028580C">
        <w:rPr>
          <w:rFonts w:ascii="Arial" w:hAnsi="Arial" w:cs="Arial"/>
          <w:sz w:val="22"/>
        </w:rPr>
        <w:t xml:space="preserve"> </w:t>
      </w:r>
    </w:p>
    <w:p w14:paraId="5E80ED10" w14:textId="08EA071E" w:rsidR="00F84018" w:rsidRPr="0028580C" w:rsidRDefault="00F84018" w:rsidP="0028580C">
      <w:pPr>
        <w:pStyle w:val="ListParagraph"/>
        <w:numPr>
          <w:ilvl w:val="0"/>
          <w:numId w:val="4"/>
        </w:numPr>
        <w:spacing w:line="360" w:lineRule="auto"/>
        <w:ind w:left="360"/>
        <w:rPr>
          <w:rFonts w:ascii="Arial" w:hAnsi="Arial" w:cs="Arial"/>
          <w:sz w:val="22"/>
        </w:rPr>
      </w:pPr>
      <w:r w:rsidRPr="0028580C">
        <w:rPr>
          <w:rFonts w:ascii="Arial" w:hAnsi="Arial" w:cs="Arial"/>
          <w:sz w:val="22"/>
        </w:rPr>
        <w:t>Üretici, talep edildiği takdirde UL/ETA sertifikaları, test raporları, uygulama detay dökümanı ve teknik onay belgelerini ilgili idareye sunmakla yükümlüdür. Montaj, ilgili UL veya ETA onayı kapsamında belirtilen yöntemlere uygun olarak gerçekleştirilmeli; her penetrasyon detayı için belgelenmelidir.</w:t>
      </w:r>
    </w:p>
    <w:p w14:paraId="13137547" w14:textId="77777777" w:rsidR="00F84018" w:rsidRPr="0028580C" w:rsidRDefault="00F84018" w:rsidP="0028580C">
      <w:pPr>
        <w:pStyle w:val="ListParagraph"/>
        <w:numPr>
          <w:ilvl w:val="0"/>
          <w:numId w:val="4"/>
        </w:numPr>
        <w:spacing w:line="360" w:lineRule="auto"/>
        <w:ind w:left="360"/>
        <w:rPr>
          <w:rFonts w:ascii="Arial" w:hAnsi="Arial" w:cs="Arial"/>
          <w:sz w:val="22"/>
        </w:rPr>
      </w:pPr>
      <w:r w:rsidRPr="0028580C">
        <w:rPr>
          <w:rFonts w:ascii="Arial" w:hAnsi="Arial" w:cs="Arial"/>
          <w:sz w:val="22"/>
        </w:rPr>
        <w:t>2. Performans Koşulları ve Onaylar</w:t>
      </w:r>
    </w:p>
    <w:p w14:paraId="6C86DEEF" w14:textId="3179BB41" w:rsidR="00F84018" w:rsidRPr="0028580C" w:rsidRDefault="00F84018" w:rsidP="0028580C">
      <w:pPr>
        <w:pStyle w:val="ListParagraph"/>
        <w:numPr>
          <w:ilvl w:val="0"/>
          <w:numId w:val="4"/>
        </w:numPr>
        <w:spacing w:line="360" w:lineRule="auto"/>
        <w:ind w:left="360"/>
        <w:rPr>
          <w:rFonts w:ascii="Arial" w:hAnsi="Arial" w:cs="Arial"/>
          <w:sz w:val="22"/>
        </w:rPr>
      </w:pPr>
      <w:r w:rsidRPr="0028580C">
        <w:rPr>
          <w:rFonts w:ascii="Arial" w:hAnsi="Arial" w:cs="Arial"/>
          <w:sz w:val="22"/>
        </w:rPr>
        <w:t>Yangın dayanımı: Sistem, hem karada (onshore) hem deniz/offshore uygulamalarında kullanılmak üzere çeşitli yangın testlerinden geçmiştir. Onshore testler EAD 350454-00-1104 (EN 1366-3) standardına uygun, deniz uygulamaları için IMO 754(18) sınıflarında (A-60, A-0, H-120, J-60) onaylara sahiptir.</w:t>
      </w:r>
    </w:p>
    <w:p w14:paraId="0D23753B" w14:textId="11035681" w:rsidR="00F84018" w:rsidRPr="0028580C" w:rsidRDefault="00F84018" w:rsidP="0028580C">
      <w:pPr>
        <w:pStyle w:val="ListParagraph"/>
        <w:numPr>
          <w:ilvl w:val="0"/>
          <w:numId w:val="4"/>
        </w:numPr>
        <w:spacing w:line="360" w:lineRule="auto"/>
        <w:ind w:left="360"/>
        <w:rPr>
          <w:rFonts w:ascii="Arial" w:hAnsi="Arial" w:cs="Arial"/>
          <w:sz w:val="22"/>
        </w:rPr>
      </w:pPr>
      <w:r w:rsidRPr="0028580C">
        <w:rPr>
          <w:rFonts w:ascii="Arial" w:hAnsi="Arial" w:cs="Arial"/>
          <w:sz w:val="22"/>
        </w:rPr>
        <w:lastRenderedPageBreak/>
        <w:t>Su sızdırmazlık: Sistem 4.5 bar (450 kPa) su basıncına karşı dayanıklılık testlerine tabii tutulmuştur.</w:t>
      </w:r>
      <w:r w:rsidR="00C7730D" w:rsidRPr="0028580C">
        <w:rPr>
          <w:rFonts w:ascii="Arial" w:hAnsi="Arial" w:cs="Arial"/>
          <w:sz w:val="22"/>
        </w:rPr>
        <w:t xml:space="preserve"> </w:t>
      </w:r>
    </w:p>
    <w:p w14:paraId="24551C65" w14:textId="2F43DD49" w:rsidR="00F84018" w:rsidRPr="0028580C" w:rsidRDefault="00F84018" w:rsidP="0028580C">
      <w:pPr>
        <w:pStyle w:val="ListParagraph"/>
        <w:numPr>
          <w:ilvl w:val="0"/>
          <w:numId w:val="4"/>
        </w:numPr>
        <w:spacing w:line="360" w:lineRule="auto"/>
        <w:ind w:left="360"/>
        <w:rPr>
          <w:rFonts w:ascii="Arial" w:hAnsi="Arial" w:cs="Arial"/>
          <w:sz w:val="22"/>
        </w:rPr>
      </w:pPr>
      <w:r w:rsidRPr="0028580C">
        <w:rPr>
          <w:rFonts w:ascii="Arial" w:hAnsi="Arial" w:cs="Arial"/>
          <w:sz w:val="22"/>
        </w:rPr>
        <w:t>Gaz sızdırmazlık: Sistem, 3 bar (300 kPa) gaz ve hava geçirmezlik performansı göstermiştir.</w:t>
      </w:r>
      <w:r w:rsidR="00C7730D" w:rsidRPr="0028580C">
        <w:rPr>
          <w:rFonts w:ascii="Arial" w:hAnsi="Arial" w:cs="Arial"/>
          <w:sz w:val="22"/>
        </w:rPr>
        <w:t xml:space="preserve"> </w:t>
      </w:r>
    </w:p>
    <w:p w14:paraId="702F1EDD" w14:textId="00851450" w:rsidR="00F84018" w:rsidRPr="0028580C" w:rsidRDefault="00F84018" w:rsidP="0028580C">
      <w:pPr>
        <w:pStyle w:val="ListParagraph"/>
        <w:numPr>
          <w:ilvl w:val="0"/>
          <w:numId w:val="4"/>
        </w:numPr>
        <w:spacing w:line="360" w:lineRule="auto"/>
        <w:ind w:left="360"/>
        <w:rPr>
          <w:rFonts w:ascii="Arial" w:hAnsi="Arial" w:cs="Arial"/>
          <w:sz w:val="22"/>
        </w:rPr>
      </w:pPr>
      <w:r w:rsidRPr="0028580C">
        <w:rPr>
          <w:rFonts w:ascii="Arial" w:hAnsi="Arial" w:cs="Arial"/>
          <w:sz w:val="22"/>
        </w:rPr>
        <w:t>Sismik performans: Deprem ve sismik aksiyonlara karşı mükemmel duman ve yangın koruması sağlaması test edilmiştir.</w:t>
      </w:r>
    </w:p>
    <w:p w14:paraId="5ABFEBC3" w14:textId="743B2210" w:rsidR="00F84018" w:rsidRPr="0028580C" w:rsidRDefault="00F84018" w:rsidP="0028580C">
      <w:pPr>
        <w:pStyle w:val="ListParagraph"/>
        <w:numPr>
          <w:ilvl w:val="0"/>
          <w:numId w:val="4"/>
        </w:numPr>
        <w:spacing w:line="360" w:lineRule="auto"/>
        <w:ind w:left="360"/>
        <w:rPr>
          <w:rFonts w:ascii="Arial" w:hAnsi="Arial" w:cs="Arial"/>
          <w:sz w:val="22"/>
        </w:rPr>
      </w:pPr>
      <w:r w:rsidRPr="0028580C">
        <w:rPr>
          <w:rFonts w:ascii="Arial" w:hAnsi="Arial" w:cs="Arial"/>
          <w:sz w:val="22"/>
        </w:rPr>
        <w:t>Patlama dayanımı: Sistem hava patlaması (blast) yükü altında sağlam kalacak şekilde test edilmiştir.</w:t>
      </w:r>
      <w:r w:rsidRPr="0028580C">
        <w:rPr>
          <w:rFonts w:ascii="Arial" w:hAnsi="Arial" w:cs="Arial"/>
          <w:sz w:val="22"/>
        </w:rPr>
        <w:br/>
      </w:r>
    </w:p>
    <w:p w14:paraId="0FC46BD6" w14:textId="4ED8F4FB" w:rsidR="00F84018" w:rsidRPr="0028580C" w:rsidRDefault="00F84018" w:rsidP="0028580C">
      <w:pPr>
        <w:pStyle w:val="ListParagraph"/>
        <w:numPr>
          <w:ilvl w:val="0"/>
          <w:numId w:val="4"/>
        </w:numPr>
        <w:spacing w:line="360" w:lineRule="auto"/>
        <w:ind w:left="360"/>
        <w:rPr>
          <w:rFonts w:ascii="Arial" w:hAnsi="Arial" w:cs="Arial"/>
          <w:sz w:val="22"/>
        </w:rPr>
      </w:pPr>
      <w:r w:rsidRPr="0028580C">
        <w:rPr>
          <w:rFonts w:ascii="Arial" w:hAnsi="Arial" w:cs="Arial"/>
          <w:sz w:val="22"/>
        </w:rPr>
        <w:t>Mantar ve küf direnci: ASTM G-21 testi sonucu “0” dereceli, yani küf ve mantar oluşumuna karşı dirençlidir.</w:t>
      </w:r>
    </w:p>
    <w:p w14:paraId="7D69BBF7" w14:textId="25FB1A2B" w:rsidR="00F84018" w:rsidRPr="0028580C" w:rsidRDefault="00F84018" w:rsidP="0028580C">
      <w:pPr>
        <w:pStyle w:val="ListParagraph"/>
        <w:numPr>
          <w:ilvl w:val="0"/>
          <w:numId w:val="4"/>
        </w:numPr>
        <w:spacing w:line="360" w:lineRule="auto"/>
        <w:ind w:left="360"/>
        <w:rPr>
          <w:rFonts w:ascii="Arial" w:hAnsi="Arial" w:cs="Arial"/>
          <w:sz w:val="22"/>
        </w:rPr>
      </w:pPr>
      <w:r w:rsidRPr="0028580C">
        <w:rPr>
          <w:rFonts w:ascii="Arial" w:hAnsi="Arial" w:cs="Arial"/>
          <w:sz w:val="22"/>
        </w:rPr>
        <w:t>Elektromanyetik koruma (EMC): EMC serisi ürünlerinde elektromanyetik siperleme sağlanabilir.</w:t>
      </w:r>
      <w:r w:rsidRPr="0028580C">
        <w:rPr>
          <w:rFonts w:ascii="Arial" w:hAnsi="Arial" w:cs="Arial"/>
          <w:sz w:val="22"/>
        </w:rPr>
        <w:br/>
      </w:r>
    </w:p>
    <w:p w14:paraId="76FCF441" w14:textId="77777777" w:rsidR="00F84018" w:rsidRPr="0028580C" w:rsidRDefault="00F84018" w:rsidP="0028580C">
      <w:pPr>
        <w:pStyle w:val="ListParagraph"/>
        <w:numPr>
          <w:ilvl w:val="0"/>
          <w:numId w:val="4"/>
        </w:numPr>
        <w:spacing w:line="360" w:lineRule="auto"/>
        <w:ind w:left="360"/>
        <w:rPr>
          <w:rFonts w:ascii="Arial" w:hAnsi="Arial" w:cs="Arial"/>
          <w:sz w:val="22"/>
        </w:rPr>
      </w:pPr>
      <w:r w:rsidRPr="0028580C">
        <w:rPr>
          <w:rFonts w:ascii="Arial" w:hAnsi="Arial" w:cs="Arial"/>
          <w:sz w:val="22"/>
        </w:rPr>
        <w:t>Sistem beş ana bileşenden oluşmalıdır:</w:t>
      </w:r>
    </w:p>
    <w:p w14:paraId="613360D7" w14:textId="191A6E03" w:rsidR="00F84018" w:rsidRPr="0028580C" w:rsidRDefault="00F84018" w:rsidP="0028580C">
      <w:pPr>
        <w:pStyle w:val="ListParagraph"/>
        <w:numPr>
          <w:ilvl w:val="1"/>
          <w:numId w:val="4"/>
        </w:numPr>
        <w:spacing w:line="360" w:lineRule="auto"/>
        <w:rPr>
          <w:rFonts w:ascii="Arial" w:hAnsi="Arial" w:cs="Arial"/>
          <w:sz w:val="22"/>
        </w:rPr>
      </w:pPr>
      <w:r w:rsidRPr="0028580C">
        <w:rPr>
          <w:rFonts w:ascii="Arial" w:hAnsi="Arial" w:cs="Arial"/>
          <w:sz w:val="22"/>
        </w:rPr>
        <w:t>Çelik çerçeve (tekli, çiftli veya üç sıralı modüller için boyutlar 101×120 mm’den başlayarak, ETA kapsamındaki modellerde</w:t>
      </w:r>
      <w:r w:rsidR="00C7730D" w:rsidRPr="0028580C">
        <w:rPr>
          <w:rFonts w:ascii="Arial" w:hAnsi="Arial" w:cs="Arial"/>
          <w:sz w:val="22"/>
        </w:rPr>
        <w:t xml:space="preserve"> </w:t>
      </w:r>
      <w:r w:rsidRPr="0028580C">
        <w:rPr>
          <w:rFonts w:ascii="Arial" w:hAnsi="Arial" w:cs="Arial"/>
          <w:sz w:val="22"/>
        </w:rPr>
        <w:t>Ultra geniş suite)</w:t>
      </w:r>
    </w:p>
    <w:p w14:paraId="7B8C61BD" w14:textId="538E7AE2" w:rsidR="00C7730D" w:rsidRPr="0028580C" w:rsidRDefault="00F84018" w:rsidP="0028580C">
      <w:pPr>
        <w:pStyle w:val="ListParagraph"/>
        <w:numPr>
          <w:ilvl w:val="1"/>
          <w:numId w:val="4"/>
        </w:numPr>
        <w:spacing w:line="360" w:lineRule="auto"/>
        <w:rPr>
          <w:rFonts w:ascii="Arial" w:hAnsi="Arial" w:cs="Arial"/>
          <w:sz w:val="22"/>
        </w:rPr>
      </w:pPr>
      <w:r w:rsidRPr="0028580C">
        <w:rPr>
          <w:rFonts w:ascii="Arial" w:hAnsi="Arial" w:cs="Arial"/>
          <w:sz w:val="22"/>
        </w:rPr>
        <w:t>Temel modeller (basic modules): 7 farklı gömme çap seçeneği (15–120 mm)</w:t>
      </w:r>
    </w:p>
    <w:p w14:paraId="55B5E4FE" w14:textId="48518C9E" w:rsidR="00C7730D" w:rsidRPr="0028580C" w:rsidRDefault="00F84018" w:rsidP="0028580C">
      <w:pPr>
        <w:pStyle w:val="ListParagraph"/>
        <w:numPr>
          <w:ilvl w:val="1"/>
          <w:numId w:val="4"/>
        </w:numPr>
        <w:spacing w:line="360" w:lineRule="auto"/>
        <w:rPr>
          <w:rFonts w:ascii="Arial" w:hAnsi="Arial" w:cs="Arial"/>
          <w:sz w:val="22"/>
        </w:rPr>
      </w:pPr>
      <w:r w:rsidRPr="0028580C">
        <w:rPr>
          <w:rFonts w:ascii="Arial" w:hAnsi="Arial" w:cs="Arial"/>
          <w:sz w:val="22"/>
        </w:rPr>
        <w:t>Adaptör modüller: Renk kodlu, ± toleranslı ilave çap ayarlama için (örneğin: siyah, gri, kırmızı)</w:t>
      </w:r>
    </w:p>
    <w:p w14:paraId="40ABDF74" w14:textId="1CA82B6D" w:rsidR="00C7730D" w:rsidRPr="0028580C" w:rsidRDefault="00F84018" w:rsidP="0028580C">
      <w:pPr>
        <w:pStyle w:val="ListParagraph"/>
        <w:numPr>
          <w:ilvl w:val="1"/>
          <w:numId w:val="4"/>
        </w:numPr>
        <w:spacing w:line="360" w:lineRule="auto"/>
        <w:rPr>
          <w:rFonts w:ascii="Arial" w:hAnsi="Arial" w:cs="Arial"/>
          <w:sz w:val="22"/>
        </w:rPr>
      </w:pPr>
      <w:r w:rsidRPr="0028580C">
        <w:rPr>
          <w:rFonts w:ascii="Arial" w:hAnsi="Arial" w:cs="Arial"/>
          <w:sz w:val="22"/>
        </w:rPr>
        <w:t>Dolgu modülleri (filler modules): Geleceğe yönelik boşluklar için kullanılabilir (5–60 mm arası)</w:t>
      </w:r>
    </w:p>
    <w:p w14:paraId="12AFF1F0" w14:textId="3E1EDA5C" w:rsidR="00F84018" w:rsidRPr="0028580C" w:rsidRDefault="00F84018" w:rsidP="0028580C">
      <w:pPr>
        <w:pStyle w:val="ListParagraph"/>
        <w:numPr>
          <w:ilvl w:val="1"/>
          <w:numId w:val="4"/>
        </w:numPr>
        <w:spacing w:line="360" w:lineRule="auto"/>
        <w:rPr>
          <w:rFonts w:ascii="Arial" w:hAnsi="Arial" w:cs="Arial"/>
          <w:sz w:val="22"/>
        </w:rPr>
      </w:pPr>
      <w:r w:rsidRPr="0028580C">
        <w:rPr>
          <w:rFonts w:ascii="Arial" w:hAnsi="Arial" w:cs="Arial"/>
          <w:sz w:val="22"/>
        </w:rPr>
        <w:t>Montaj aksesuarları: Sıkıştırma takozu, montaj çerçevesi, bağlantı için çerçeve vidası ve yağlama (kayganlaştırıcı) kremi</w:t>
      </w:r>
    </w:p>
    <w:p w14:paraId="17A52977" w14:textId="0BA0B0C5" w:rsidR="00F84018" w:rsidRPr="0028580C" w:rsidRDefault="00F84018" w:rsidP="0028580C">
      <w:pPr>
        <w:pStyle w:val="ListParagraph"/>
        <w:numPr>
          <w:ilvl w:val="0"/>
          <w:numId w:val="4"/>
        </w:numPr>
        <w:spacing w:line="360" w:lineRule="auto"/>
        <w:ind w:left="360"/>
        <w:rPr>
          <w:rFonts w:ascii="Arial" w:hAnsi="Arial" w:cs="Arial"/>
          <w:sz w:val="22"/>
        </w:rPr>
      </w:pPr>
      <w:r w:rsidRPr="0028580C">
        <w:rPr>
          <w:rFonts w:ascii="Arial" w:hAnsi="Arial" w:cs="Arial"/>
          <w:sz w:val="22"/>
        </w:rPr>
        <w:t>Ürün şekil ve renk kodlu modüler tasarım sayesinde minimum stokla tüm kablo çaplarına uygun çözüm sunar ve montaj aşamasında hızlı görsel kontrol sağlar.</w:t>
      </w:r>
    </w:p>
    <w:p w14:paraId="13F46659" w14:textId="1E99B3ED" w:rsidR="00F84018" w:rsidRPr="0028580C" w:rsidRDefault="00F84018" w:rsidP="0028580C">
      <w:pPr>
        <w:pStyle w:val="ListParagraph"/>
        <w:numPr>
          <w:ilvl w:val="0"/>
          <w:numId w:val="4"/>
        </w:numPr>
        <w:spacing w:line="360" w:lineRule="auto"/>
        <w:ind w:left="360"/>
        <w:rPr>
          <w:rFonts w:ascii="Arial" w:hAnsi="Arial" w:cs="Arial"/>
          <w:sz w:val="22"/>
        </w:rPr>
      </w:pPr>
      <w:r w:rsidRPr="0028580C">
        <w:rPr>
          <w:rFonts w:ascii="Arial" w:hAnsi="Arial" w:cs="Arial"/>
          <w:sz w:val="22"/>
        </w:rPr>
        <w:t>Sıkıştırma takozu, tek cıvata ile sıkıştırma işlemini gerçekleştirir ve uygulama hatalarını azaltır.</w:t>
      </w:r>
      <w:r w:rsidRPr="0028580C">
        <w:rPr>
          <w:rFonts w:ascii="Arial" w:hAnsi="Arial" w:cs="Arial"/>
          <w:sz w:val="22"/>
        </w:rPr>
        <w:br/>
        <w:t>Modüller kolayca ayrılabilir ve yeniden kullanılabilir; kablo ekleme/çıkarma işlemleri kolaylıkla yapılabilir.</w:t>
      </w:r>
    </w:p>
    <w:p w14:paraId="249F928F" w14:textId="7B0F0E33" w:rsidR="00F84018" w:rsidRPr="0028580C" w:rsidRDefault="00F84018" w:rsidP="0028580C">
      <w:pPr>
        <w:pStyle w:val="ListParagraph"/>
        <w:numPr>
          <w:ilvl w:val="0"/>
          <w:numId w:val="4"/>
        </w:numPr>
        <w:spacing w:line="360" w:lineRule="auto"/>
        <w:ind w:left="360"/>
        <w:rPr>
          <w:rFonts w:ascii="Arial" w:hAnsi="Arial" w:cs="Arial"/>
          <w:sz w:val="22"/>
        </w:rPr>
      </w:pPr>
      <w:r w:rsidRPr="0028580C">
        <w:rPr>
          <w:rFonts w:ascii="Arial" w:hAnsi="Arial" w:cs="Arial"/>
          <w:sz w:val="22"/>
        </w:rPr>
        <w:t>Çerçeve montajında ahşap delik rehberi, sızdırmazlık için silikon (örneğin CP 601S) ve 2 mm boşluk bırakılarak montaj işlemlerine uygunluk sağlanır.</w:t>
      </w:r>
    </w:p>
    <w:p w14:paraId="1AE3A1D7" w14:textId="77777777" w:rsidR="005157C5" w:rsidRPr="0028580C" w:rsidRDefault="005157C5" w:rsidP="0028580C">
      <w:pPr>
        <w:pStyle w:val="ListParagraph"/>
        <w:ind w:left="792"/>
        <w:rPr>
          <w:rFonts w:ascii="Arial" w:eastAsia="Times New Roman" w:hAnsi="Arial" w:cs="Arial"/>
          <w:b/>
          <w:bCs/>
          <w:sz w:val="22"/>
        </w:rPr>
      </w:pPr>
    </w:p>
    <w:sectPr w:rsidR="005157C5" w:rsidRPr="002858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rdia New">
    <w:panose1 w:val="020B0304020202020204"/>
    <w:charset w:val="DE"/>
    <w:family w:val="swiss"/>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ilti Roman">
    <w:panose1 w:val="00000000000000000000"/>
    <w:charset w:val="80"/>
    <w:family w:val="auto"/>
    <w:pitch w:val="variable"/>
    <w:sig w:usb0="F500AEFF" w:usb1="FBDFFFFF" w:usb2="0008001E" w:usb3="00000000" w:csb0="003F00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4387F"/>
    <w:multiLevelType w:val="multilevel"/>
    <w:tmpl w:val="7354F5E4"/>
    <w:lvl w:ilvl="0">
      <w:start w:val="1"/>
      <w:numFmt w:val="bullet"/>
      <w:lvlText w:val=""/>
      <w:lvlJc w:val="left"/>
      <w:pPr>
        <w:tabs>
          <w:tab w:val="num" w:pos="1068"/>
        </w:tabs>
        <w:ind w:left="1068" w:hanging="360"/>
      </w:pPr>
      <w:rPr>
        <w:rFonts w:ascii="Wingdings" w:hAnsi="Wingding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02E546DC"/>
    <w:multiLevelType w:val="multilevel"/>
    <w:tmpl w:val="46F8F47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 w15:restartNumberingAfterBreak="0">
    <w:nsid w:val="05454EA4"/>
    <w:multiLevelType w:val="multilevel"/>
    <w:tmpl w:val="288035FE"/>
    <w:lvl w:ilvl="0">
      <w:start w:val="1"/>
      <w:numFmt w:val="bullet"/>
      <w:lvlText w:val=""/>
      <w:lvlJc w:val="left"/>
      <w:pPr>
        <w:tabs>
          <w:tab w:val="num" w:pos="1068"/>
        </w:tabs>
        <w:ind w:left="1068" w:hanging="360"/>
      </w:pPr>
      <w:rPr>
        <w:rFonts w:ascii="Wingdings" w:hAnsi="Wingding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 w15:restartNumberingAfterBreak="0">
    <w:nsid w:val="06B452F4"/>
    <w:multiLevelType w:val="multilevel"/>
    <w:tmpl w:val="53E4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F5C41"/>
    <w:multiLevelType w:val="multilevel"/>
    <w:tmpl w:val="CD1A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7657E5"/>
    <w:multiLevelType w:val="hybridMultilevel"/>
    <w:tmpl w:val="89504A9E"/>
    <w:lvl w:ilvl="0" w:tplc="1D28FFB4">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B527CCE"/>
    <w:multiLevelType w:val="multilevel"/>
    <w:tmpl w:val="878C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4365AC"/>
    <w:multiLevelType w:val="multilevel"/>
    <w:tmpl w:val="9AC64DB6"/>
    <w:lvl w:ilvl="0">
      <w:start w:val="1"/>
      <w:numFmt w:val="decimal"/>
      <w:lvlText w:val="%1."/>
      <w:lvlJc w:val="left"/>
      <w:pPr>
        <w:ind w:left="360" w:hanging="360"/>
      </w:pPr>
      <w:rPr>
        <w:rFonts w:hint="default"/>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884B06"/>
    <w:multiLevelType w:val="multilevel"/>
    <w:tmpl w:val="2B4668E2"/>
    <w:lvl w:ilvl="0">
      <w:start w:val="1"/>
      <w:numFmt w:val="bullet"/>
      <w:lvlText w:val=""/>
      <w:lvlJc w:val="left"/>
      <w:pPr>
        <w:tabs>
          <w:tab w:val="num" w:pos="1068"/>
        </w:tabs>
        <w:ind w:left="1068" w:hanging="360"/>
      </w:pPr>
      <w:rPr>
        <w:rFonts w:ascii="Wingdings" w:hAnsi="Wingding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9" w15:restartNumberingAfterBreak="0">
    <w:nsid w:val="14815786"/>
    <w:multiLevelType w:val="multilevel"/>
    <w:tmpl w:val="C278F892"/>
    <w:lvl w:ilvl="0">
      <w:start w:val="1"/>
      <w:numFmt w:val="bullet"/>
      <w:lvlText w:val=""/>
      <w:lvlJc w:val="left"/>
      <w:pPr>
        <w:tabs>
          <w:tab w:val="num" w:pos="1068"/>
        </w:tabs>
        <w:ind w:left="1068" w:hanging="360"/>
      </w:pPr>
      <w:rPr>
        <w:rFonts w:ascii="Wingdings" w:hAnsi="Wingding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 w15:restartNumberingAfterBreak="0">
    <w:nsid w:val="1F070076"/>
    <w:multiLevelType w:val="hybridMultilevel"/>
    <w:tmpl w:val="72C6B4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F717407"/>
    <w:multiLevelType w:val="multilevel"/>
    <w:tmpl w:val="EAA8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8F6846"/>
    <w:multiLevelType w:val="multilevel"/>
    <w:tmpl w:val="2530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723314"/>
    <w:multiLevelType w:val="multilevel"/>
    <w:tmpl w:val="826A8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CD3CEA"/>
    <w:multiLevelType w:val="hybridMultilevel"/>
    <w:tmpl w:val="2456464C"/>
    <w:lvl w:ilvl="0" w:tplc="0D303F92">
      <w:start w:val="1"/>
      <w:numFmt w:val="lowerLetter"/>
      <w:pStyle w:val="Heading3"/>
      <w:lvlText w:val="%1."/>
      <w:lvlJc w:val="left"/>
      <w:pPr>
        <w:ind w:left="720" w:hanging="360"/>
      </w:pPr>
    </w:lvl>
    <w:lvl w:ilvl="1" w:tplc="8326ECA6">
      <w:start w:val="1"/>
      <w:numFmt w:val="decimal"/>
      <w:lvlText w:val="%2."/>
      <w:lvlJc w:val="left"/>
      <w:pPr>
        <w:ind w:left="1440" w:hanging="360"/>
      </w:pPr>
      <w:rPr>
        <w:rFonts w:hint="default"/>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C544285"/>
    <w:multiLevelType w:val="multilevel"/>
    <w:tmpl w:val="3ECA4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414FCB"/>
    <w:multiLevelType w:val="hybridMultilevel"/>
    <w:tmpl w:val="7BA87564"/>
    <w:lvl w:ilvl="0" w:tplc="041F0001">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01D0046"/>
    <w:multiLevelType w:val="multilevel"/>
    <w:tmpl w:val="7338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2227B9"/>
    <w:multiLevelType w:val="multilevel"/>
    <w:tmpl w:val="E88CE7C4"/>
    <w:lvl w:ilvl="0">
      <w:start w:val="1"/>
      <w:numFmt w:val="bullet"/>
      <w:lvlText w:val=""/>
      <w:lvlJc w:val="left"/>
      <w:pPr>
        <w:tabs>
          <w:tab w:val="num" w:pos="1068"/>
        </w:tabs>
        <w:ind w:left="1068" w:hanging="360"/>
      </w:pPr>
      <w:rPr>
        <w:rFonts w:ascii="Wingdings" w:hAnsi="Wingdings" w:hint="default"/>
        <w:sz w:val="20"/>
      </w:rPr>
    </w:lvl>
    <w:lvl w:ilvl="1">
      <w:start w:val="1"/>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9" w15:restartNumberingAfterBreak="0">
    <w:nsid w:val="354853BD"/>
    <w:multiLevelType w:val="multilevel"/>
    <w:tmpl w:val="A732B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2D4145"/>
    <w:multiLevelType w:val="hybridMultilevel"/>
    <w:tmpl w:val="DC4CCE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EA511AB"/>
    <w:multiLevelType w:val="multilevel"/>
    <w:tmpl w:val="F98E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F76408"/>
    <w:multiLevelType w:val="multilevel"/>
    <w:tmpl w:val="C09A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286496"/>
    <w:multiLevelType w:val="multilevel"/>
    <w:tmpl w:val="458C8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297089"/>
    <w:multiLevelType w:val="hybridMultilevel"/>
    <w:tmpl w:val="3FFCFB7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96A2818"/>
    <w:multiLevelType w:val="multilevel"/>
    <w:tmpl w:val="BC10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FA31A3"/>
    <w:multiLevelType w:val="multilevel"/>
    <w:tmpl w:val="DC66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DF16D2"/>
    <w:multiLevelType w:val="multilevel"/>
    <w:tmpl w:val="3D02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BA776F"/>
    <w:multiLevelType w:val="multilevel"/>
    <w:tmpl w:val="7A64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3B3186"/>
    <w:multiLevelType w:val="multilevel"/>
    <w:tmpl w:val="390E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AC625E"/>
    <w:multiLevelType w:val="multilevel"/>
    <w:tmpl w:val="0604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8A3038"/>
    <w:multiLevelType w:val="multilevel"/>
    <w:tmpl w:val="3500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F36F99"/>
    <w:multiLevelType w:val="multilevel"/>
    <w:tmpl w:val="2198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1831CD"/>
    <w:multiLevelType w:val="multilevel"/>
    <w:tmpl w:val="936CF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1E0A5F"/>
    <w:multiLevelType w:val="multilevel"/>
    <w:tmpl w:val="4500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E84C62"/>
    <w:multiLevelType w:val="multilevel"/>
    <w:tmpl w:val="F798124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6" w15:restartNumberingAfterBreak="0">
    <w:nsid w:val="666D1D5F"/>
    <w:multiLevelType w:val="multilevel"/>
    <w:tmpl w:val="ECA8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865232"/>
    <w:multiLevelType w:val="multilevel"/>
    <w:tmpl w:val="3284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4D4599"/>
    <w:multiLevelType w:val="multilevel"/>
    <w:tmpl w:val="8A34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D3494C"/>
    <w:multiLevelType w:val="multilevel"/>
    <w:tmpl w:val="733E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6E09EA"/>
    <w:multiLevelType w:val="multilevel"/>
    <w:tmpl w:val="1412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DD2D9F"/>
    <w:multiLevelType w:val="hybridMultilevel"/>
    <w:tmpl w:val="87CC140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CB87B75"/>
    <w:multiLevelType w:val="multilevel"/>
    <w:tmpl w:val="1F2C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2145377">
    <w:abstractNumId w:val="5"/>
  </w:num>
  <w:num w:numId="2" w16cid:durableId="1048605479">
    <w:abstractNumId w:val="41"/>
  </w:num>
  <w:num w:numId="3" w16cid:durableId="586425045">
    <w:abstractNumId w:val="7"/>
  </w:num>
  <w:num w:numId="4" w16cid:durableId="1755937535">
    <w:abstractNumId w:val="16"/>
  </w:num>
  <w:num w:numId="5" w16cid:durableId="2021814223">
    <w:abstractNumId w:val="24"/>
  </w:num>
  <w:num w:numId="6" w16cid:durableId="1464075838">
    <w:abstractNumId w:val="14"/>
  </w:num>
  <w:num w:numId="7" w16cid:durableId="363678654">
    <w:abstractNumId w:val="35"/>
  </w:num>
  <w:num w:numId="8" w16cid:durableId="103504478">
    <w:abstractNumId w:val="10"/>
  </w:num>
  <w:num w:numId="9" w16cid:durableId="2095273156">
    <w:abstractNumId w:val="20"/>
  </w:num>
  <w:num w:numId="10" w16cid:durableId="1831097328">
    <w:abstractNumId w:val="27"/>
  </w:num>
  <w:num w:numId="11" w16cid:durableId="403913437">
    <w:abstractNumId w:val="29"/>
  </w:num>
  <w:num w:numId="12" w16cid:durableId="884869577">
    <w:abstractNumId w:val="3"/>
  </w:num>
  <w:num w:numId="13" w16cid:durableId="1855414014">
    <w:abstractNumId w:val="11"/>
  </w:num>
  <w:num w:numId="14" w16cid:durableId="513030415">
    <w:abstractNumId w:val="0"/>
  </w:num>
  <w:num w:numId="15" w16cid:durableId="1883206582">
    <w:abstractNumId w:val="42"/>
  </w:num>
  <w:num w:numId="16" w16cid:durableId="903611972">
    <w:abstractNumId w:val="36"/>
  </w:num>
  <w:num w:numId="17" w16cid:durableId="1857502533">
    <w:abstractNumId w:val="38"/>
  </w:num>
  <w:num w:numId="18" w16cid:durableId="787358405">
    <w:abstractNumId w:val="2"/>
  </w:num>
  <w:num w:numId="19" w16cid:durableId="151257353">
    <w:abstractNumId w:val="15"/>
  </w:num>
  <w:num w:numId="20" w16cid:durableId="1182009759">
    <w:abstractNumId w:val="40"/>
  </w:num>
  <w:num w:numId="21" w16cid:durableId="282733326">
    <w:abstractNumId w:val="32"/>
  </w:num>
  <w:num w:numId="22" w16cid:durableId="6174465">
    <w:abstractNumId w:val="9"/>
  </w:num>
  <w:num w:numId="23" w16cid:durableId="1683311653">
    <w:abstractNumId w:val="26"/>
  </w:num>
  <w:num w:numId="24" w16cid:durableId="1186478943">
    <w:abstractNumId w:val="33"/>
  </w:num>
  <w:num w:numId="25" w16cid:durableId="421224882">
    <w:abstractNumId w:val="34"/>
  </w:num>
  <w:num w:numId="26" w16cid:durableId="1474371621">
    <w:abstractNumId w:val="19"/>
  </w:num>
  <w:num w:numId="27" w16cid:durableId="472254522">
    <w:abstractNumId w:val="37"/>
  </w:num>
  <w:num w:numId="28" w16cid:durableId="347799803">
    <w:abstractNumId w:val="23"/>
  </w:num>
  <w:num w:numId="29" w16cid:durableId="413556765">
    <w:abstractNumId w:val="30"/>
  </w:num>
  <w:num w:numId="30" w16cid:durableId="1389380126">
    <w:abstractNumId w:val="6"/>
  </w:num>
  <w:num w:numId="31" w16cid:durableId="1303923760">
    <w:abstractNumId w:val="39"/>
  </w:num>
  <w:num w:numId="32" w16cid:durableId="1719088949">
    <w:abstractNumId w:val="4"/>
  </w:num>
  <w:num w:numId="33" w16cid:durableId="1276670721">
    <w:abstractNumId w:val="13"/>
  </w:num>
  <w:num w:numId="34" w16cid:durableId="1495948641">
    <w:abstractNumId w:val="8"/>
  </w:num>
  <w:num w:numId="35" w16cid:durableId="359860052">
    <w:abstractNumId w:val="21"/>
  </w:num>
  <w:num w:numId="36" w16cid:durableId="350768397">
    <w:abstractNumId w:val="31"/>
  </w:num>
  <w:num w:numId="37" w16cid:durableId="2126651860">
    <w:abstractNumId w:val="17"/>
  </w:num>
  <w:num w:numId="38" w16cid:durableId="451942163">
    <w:abstractNumId w:val="18"/>
  </w:num>
  <w:num w:numId="39" w16cid:durableId="1511263627">
    <w:abstractNumId w:val="25"/>
  </w:num>
  <w:num w:numId="40" w16cid:durableId="1516067946">
    <w:abstractNumId w:val="22"/>
  </w:num>
  <w:num w:numId="41" w16cid:durableId="258292903">
    <w:abstractNumId w:val="12"/>
  </w:num>
  <w:num w:numId="42" w16cid:durableId="2089227081">
    <w:abstractNumId w:val="1"/>
  </w:num>
  <w:num w:numId="43" w16cid:durableId="812870285">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4FC"/>
    <w:rsid w:val="000279B1"/>
    <w:rsid w:val="00052D9D"/>
    <w:rsid w:val="00053081"/>
    <w:rsid w:val="00070421"/>
    <w:rsid w:val="0007373C"/>
    <w:rsid w:val="00075A99"/>
    <w:rsid w:val="000A6459"/>
    <w:rsid w:val="000B139A"/>
    <w:rsid w:val="000B23DE"/>
    <w:rsid w:val="000C06FD"/>
    <w:rsid w:val="000E660A"/>
    <w:rsid w:val="000F33C6"/>
    <w:rsid w:val="000F591E"/>
    <w:rsid w:val="00100746"/>
    <w:rsid w:val="00103A83"/>
    <w:rsid w:val="00132483"/>
    <w:rsid w:val="0014529A"/>
    <w:rsid w:val="001656D9"/>
    <w:rsid w:val="001823A6"/>
    <w:rsid w:val="00182883"/>
    <w:rsid w:val="00184E6D"/>
    <w:rsid w:val="001A7B90"/>
    <w:rsid w:val="001B04A8"/>
    <w:rsid w:val="001C31C5"/>
    <w:rsid w:val="002310D7"/>
    <w:rsid w:val="0023123D"/>
    <w:rsid w:val="0026725D"/>
    <w:rsid w:val="0026762D"/>
    <w:rsid w:val="0028580C"/>
    <w:rsid w:val="00290335"/>
    <w:rsid w:val="00295203"/>
    <w:rsid w:val="00296BBE"/>
    <w:rsid w:val="002A3E99"/>
    <w:rsid w:val="002B0380"/>
    <w:rsid w:val="002E1000"/>
    <w:rsid w:val="002E1AB5"/>
    <w:rsid w:val="002E6B66"/>
    <w:rsid w:val="00303672"/>
    <w:rsid w:val="00305B92"/>
    <w:rsid w:val="00307579"/>
    <w:rsid w:val="003077DB"/>
    <w:rsid w:val="0031186F"/>
    <w:rsid w:val="00334F7D"/>
    <w:rsid w:val="00343844"/>
    <w:rsid w:val="003442AC"/>
    <w:rsid w:val="00351E91"/>
    <w:rsid w:val="003622E7"/>
    <w:rsid w:val="00385C0F"/>
    <w:rsid w:val="003904DB"/>
    <w:rsid w:val="0039358E"/>
    <w:rsid w:val="00396841"/>
    <w:rsid w:val="003D51FD"/>
    <w:rsid w:val="003D6C2C"/>
    <w:rsid w:val="003F697E"/>
    <w:rsid w:val="00410F7D"/>
    <w:rsid w:val="00415043"/>
    <w:rsid w:val="00427795"/>
    <w:rsid w:val="004348A5"/>
    <w:rsid w:val="0044177E"/>
    <w:rsid w:val="00465069"/>
    <w:rsid w:val="00465340"/>
    <w:rsid w:val="00474EBA"/>
    <w:rsid w:val="00480A17"/>
    <w:rsid w:val="00484514"/>
    <w:rsid w:val="004B5020"/>
    <w:rsid w:val="004E1E31"/>
    <w:rsid w:val="004E6FCD"/>
    <w:rsid w:val="004F49F0"/>
    <w:rsid w:val="0050310F"/>
    <w:rsid w:val="005157C5"/>
    <w:rsid w:val="0052027B"/>
    <w:rsid w:val="00523DCE"/>
    <w:rsid w:val="005456EB"/>
    <w:rsid w:val="005711B2"/>
    <w:rsid w:val="00576998"/>
    <w:rsid w:val="00593CE2"/>
    <w:rsid w:val="005978DC"/>
    <w:rsid w:val="005C1A02"/>
    <w:rsid w:val="005D50A9"/>
    <w:rsid w:val="005D54D4"/>
    <w:rsid w:val="005D6EE5"/>
    <w:rsid w:val="005F281D"/>
    <w:rsid w:val="005F32A1"/>
    <w:rsid w:val="005F4A22"/>
    <w:rsid w:val="00602684"/>
    <w:rsid w:val="00605F05"/>
    <w:rsid w:val="006064FC"/>
    <w:rsid w:val="00625337"/>
    <w:rsid w:val="00635625"/>
    <w:rsid w:val="00657975"/>
    <w:rsid w:val="00687EB4"/>
    <w:rsid w:val="006950D4"/>
    <w:rsid w:val="006B2A1B"/>
    <w:rsid w:val="006B3FF3"/>
    <w:rsid w:val="006B6CE5"/>
    <w:rsid w:val="006C19B1"/>
    <w:rsid w:val="006C5BF0"/>
    <w:rsid w:val="006F398A"/>
    <w:rsid w:val="007200EE"/>
    <w:rsid w:val="007241CB"/>
    <w:rsid w:val="007535F7"/>
    <w:rsid w:val="007607C0"/>
    <w:rsid w:val="007749BF"/>
    <w:rsid w:val="00780F7D"/>
    <w:rsid w:val="007837DA"/>
    <w:rsid w:val="007A38B8"/>
    <w:rsid w:val="007B0B95"/>
    <w:rsid w:val="007D6D39"/>
    <w:rsid w:val="007E09E6"/>
    <w:rsid w:val="007F24D2"/>
    <w:rsid w:val="00830419"/>
    <w:rsid w:val="008577DE"/>
    <w:rsid w:val="008603EA"/>
    <w:rsid w:val="00867990"/>
    <w:rsid w:val="00867A59"/>
    <w:rsid w:val="0088309C"/>
    <w:rsid w:val="00883F41"/>
    <w:rsid w:val="00895AA1"/>
    <w:rsid w:val="008A641E"/>
    <w:rsid w:val="008A647A"/>
    <w:rsid w:val="008C1EEC"/>
    <w:rsid w:val="008D2FDB"/>
    <w:rsid w:val="008F01F0"/>
    <w:rsid w:val="008F4352"/>
    <w:rsid w:val="008F43C2"/>
    <w:rsid w:val="00902A5F"/>
    <w:rsid w:val="0090433B"/>
    <w:rsid w:val="00904391"/>
    <w:rsid w:val="00904470"/>
    <w:rsid w:val="00907ECB"/>
    <w:rsid w:val="00910B97"/>
    <w:rsid w:val="00910E43"/>
    <w:rsid w:val="00921203"/>
    <w:rsid w:val="00926815"/>
    <w:rsid w:val="009370B9"/>
    <w:rsid w:val="00961D15"/>
    <w:rsid w:val="009630DA"/>
    <w:rsid w:val="009B3662"/>
    <w:rsid w:val="009C1526"/>
    <w:rsid w:val="009C1FB6"/>
    <w:rsid w:val="009F2769"/>
    <w:rsid w:val="009F3BD4"/>
    <w:rsid w:val="00A21E9B"/>
    <w:rsid w:val="00A31A06"/>
    <w:rsid w:val="00A7526C"/>
    <w:rsid w:val="00A913AA"/>
    <w:rsid w:val="00AA499A"/>
    <w:rsid w:val="00AB084C"/>
    <w:rsid w:val="00AB3A19"/>
    <w:rsid w:val="00AB3AC2"/>
    <w:rsid w:val="00AC038F"/>
    <w:rsid w:val="00AC23E2"/>
    <w:rsid w:val="00AC5D9F"/>
    <w:rsid w:val="00AD1100"/>
    <w:rsid w:val="00AD3B8B"/>
    <w:rsid w:val="00AD6ED6"/>
    <w:rsid w:val="00AF2D1B"/>
    <w:rsid w:val="00AF34DC"/>
    <w:rsid w:val="00AF775C"/>
    <w:rsid w:val="00B00BF8"/>
    <w:rsid w:val="00B01CB0"/>
    <w:rsid w:val="00B0627A"/>
    <w:rsid w:val="00B125CE"/>
    <w:rsid w:val="00B17ECE"/>
    <w:rsid w:val="00B239D2"/>
    <w:rsid w:val="00B5347C"/>
    <w:rsid w:val="00B54A01"/>
    <w:rsid w:val="00B77C55"/>
    <w:rsid w:val="00B864DF"/>
    <w:rsid w:val="00B974EE"/>
    <w:rsid w:val="00BA4F53"/>
    <w:rsid w:val="00BB4626"/>
    <w:rsid w:val="00BC10E9"/>
    <w:rsid w:val="00BC25F2"/>
    <w:rsid w:val="00BD0D93"/>
    <w:rsid w:val="00BE5B3F"/>
    <w:rsid w:val="00BF598E"/>
    <w:rsid w:val="00C03668"/>
    <w:rsid w:val="00C2113A"/>
    <w:rsid w:val="00C320FB"/>
    <w:rsid w:val="00C50997"/>
    <w:rsid w:val="00C62E17"/>
    <w:rsid w:val="00C712AB"/>
    <w:rsid w:val="00C71348"/>
    <w:rsid w:val="00C71399"/>
    <w:rsid w:val="00C7730D"/>
    <w:rsid w:val="00C94319"/>
    <w:rsid w:val="00CB4F50"/>
    <w:rsid w:val="00CC3764"/>
    <w:rsid w:val="00CC7040"/>
    <w:rsid w:val="00CF1FCC"/>
    <w:rsid w:val="00D023B9"/>
    <w:rsid w:val="00D05116"/>
    <w:rsid w:val="00D1485A"/>
    <w:rsid w:val="00D17761"/>
    <w:rsid w:val="00D22B6A"/>
    <w:rsid w:val="00D5231F"/>
    <w:rsid w:val="00D621AD"/>
    <w:rsid w:val="00D71BAB"/>
    <w:rsid w:val="00D74A7E"/>
    <w:rsid w:val="00D77814"/>
    <w:rsid w:val="00D83EC7"/>
    <w:rsid w:val="00D86E9A"/>
    <w:rsid w:val="00D871FC"/>
    <w:rsid w:val="00DC60A5"/>
    <w:rsid w:val="00DF5943"/>
    <w:rsid w:val="00E0363D"/>
    <w:rsid w:val="00E03BA6"/>
    <w:rsid w:val="00E06210"/>
    <w:rsid w:val="00E329C8"/>
    <w:rsid w:val="00E372EB"/>
    <w:rsid w:val="00E45AC1"/>
    <w:rsid w:val="00E46883"/>
    <w:rsid w:val="00E62CB9"/>
    <w:rsid w:val="00EA03CA"/>
    <w:rsid w:val="00EA6384"/>
    <w:rsid w:val="00EC63C7"/>
    <w:rsid w:val="00EE5341"/>
    <w:rsid w:val="00EE7E1C"/>
    <w:rsid w:val="00EF59A9"/>
    <w:rsid w:val="00F011BC"/>
    <w:rsid w:val="00F030B6"/>
    <w:rsid w:val="00F1124D"/>
    <w:rsid w:val="00F176AA"/>
    <w:rsid w:val="00F23559"/>
    <w:rsid w:val="00F50BCD"/>
    <w:rsid w:val="00F6032A"/>
    <w:rsid w:val="00F61CCF"/>
    <w:rsid w:val="00F63636"/>
    <w:rsid w:val="00F71548"/>
    <w:rsid w:val="00F84018"/>
    <w:rsid w:val="00F84F95"/>
    <w:rsid w:val="00F96570"/>
    <w:rsid w:val="00FB6955"/>
    <w:rsid w:val="00FC4C05"/>
    <w:rsid w:val="00FD4E00"/>
    <w:rsid w:val="00FE00F0"/>
    <w:rsid w:val="14A7DA43"/>
    <w:rsid w:val="1AF63D18"/>
    <w:rsid w:val="27C31AB0"/>
    <w:rsid w:val="3D8BDEAD"/>
    <w:rsid w:val="4812B34E"/>
    <w:rsid w:val="624BD314"/>
    <w:rsid w:val="699179A9"/>
    <w:rsid w:val="78D479D3"/>
    <w:rsid w:val="7BCC700D"/>
  </w:rsids>
  <m:mathPr>
    <m:mathFont m:val="Cambria Math"/>
    <m:brkBin m:val="before"/>
    <m:brkBinSub m:val="--"/>
    <m:smallFrac m:val="0"/>
    <m:dispDef/>
    <m:lMargin m:val="0"/>
    <m:rMargin m:val="0"/>
    <m:defJc m:val="centerGroup"/>
    <m:wrapIndent m:val="1440"/>
    <m:intLim m:val="subSup"/>
    <m:naryLim m:val="undOvr"/>
  </m:mathPr>
  <w:themeFontLang w:val="tr-T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CFB166"/>
  <w15:chartTrackingRefBased/>
  <w15:docId w15:val="{9E8B1A4C-3F62-4EB2-AFE8-FBDA3EF1A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123D"/>
    <w:rPr>
      <w:rFonts w:eastAsia="SimSun"/>
    </w:rPr>
  </w:style>
  <w:style w:type="paragraph" w:styleId="Heading2">
    <w:name w:val="heading 2"/>
    <w:basedOn w:val="Normal"/>
    <w:next w:val="Normal"/>
    <w:link w:val="Heading2Char"/>
    <w:semiHidden/>
    <w:unhideWhenUsed/>
    <w:qFormat/>
    <w:rsid w:val="00E0621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E06210"/>
    <w:pPr>
      <w:numPr>
        <w:numId w:val="6"/>
      </w:numPr>
      <w:spacing w:before="240" w:after="120" w:line="276" w:lineRule="auto"/>
      <w:jc w:val="both"/>
      <w:outlineLvl w:val="2"/>
    </w:pPr>
    <w:rPr>
      <w:b/>
      <w:bCs/>
      <w:color w:val="000000" w:themeColor="text1"/>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907ECB"/>
    <w:rPr>
      <w:sz w:val="16"/>
      <w:szCs w:val="16"/>
    </w:rPr>
  </w:style>
  <w:style w:type="paragraph" w:styleId="CommentText">
    <w:name w:val="annotation text"/>
    <w:basedOn w:val="Normal"/>
    <w:link w:val="CommentTextChar"/>
    <w:rsid w:val="00907ECB"/>
  </w:style>
  <w:style w:type="character" w:customStyle="1" w:styleId="CommentTextChar">
    <w:name w:val="Comment Text Char"/>
    <w:basedOn w:val="DefaultParagraphFont"/>
    <w:link w:val="CommentText"/>
    <w:rsid w:val="00907ECB"/>
    <w:rPr>
      <w:rFonts w:eastAsia="SimSun"/>
      <w:lang w:val="en-GB"/>
    </w:rPr>
  </w:style>
  <w:style w:type="paragraph" w:styleId="CommentSubject">
    <w:name w:val="annotation subject"/>
    <w:basedOn w:val="CommentText"/>
    <w:next w:val="CommentText"/>
    <w:link w:val="CommentSubjectChar"/>
    <w:rsid w:val="00907ECB"/>
    <w:rPr>
      <w:b/>
      <w:bCs/>
    </w:rPr>
  </w:style>
  <w:style w:type="character" w:customStyle="1" w:styleId="CommentSubjectChar">
    <w:name w:val="Comment Subject Char"/>
    <w:basedOn w:val="CommentTextChar"/>
    <w:link w:val="CommentSubject"/>
    <w:rsid w:val="00907ECB"/>
    <w:rPr>
      <w:rFonts w:eastAsia="SimSun"/>
      <w:b/>
      <w:bCs/>
      <w:lang w:val="en-GB"/>
    </w:rPr>
  </w:style>
  <w:style w:type="paragraph" w:styleId="BalloonText">
    <w:name w:val="Balloon Text"/>
    <w:basedOn w:val="Normal"/>
    <w:link w:val="BalloonTextChar"/>
    <w:rsid w:val="00907ECB"/>
    <w:rPr>
      <w:rFonts w:ascii="Segoe UI" w:hAnsi="Segoe UI" w:cs="Segoe UI"/>
      <w:sz w:val="18"/>
      <w:szCs w:val="18"/>
    </w:rPr>
  </w:style>
  <w:style w:type="character" w:customStyle="1" w:styleId="BalloonTextChar">
    <w:name w:val="Balloon Text Char"/>
    <w:basedOn w:val="DefaultParagraphFont"/>
    <w:link w:val="BalloonText"/>
    <w:rsid w:val="00907ECB"/>
    <w:rPr>
      <w:rFonts w:ascii="Segoe UI" w:eastAsia="SimSun" w:hAnsi="Segoe UI" w:cs="Segoe UI"/>
      <w:sz w:val="18"/>
      <w:szCs w:val="18"/>
      <w:lang w:val="en-GB"/>
    </w:rPr>
  </w:style>
  <w:style w:type="character" w:styleId="Hyperlink">
    <w:name w:val="Hyperlink"/>
    <w:basedOn w:val="DefaultParagraphFont"/>
    <w:uiPriority w:val="99"/>
    <w:unhideWhenUsed/>
    <w:rsid w:val="00907ECB"/>
    <w:rPr>
      <w:color w:val="0000FF"/>
      <w:u w:val="single"/>
    </w:rPr>
  </w:style>
  <w:style w:type="paragraph" w:styleId="ListParagraph">
    <w:name w:val="List Paragraph"/>
    <w:basedOn w:val="Normal"/>
    <w:uiPriority w:val="34"/>
    <w:qFormat/>
    <w:rsid w:val="00D77814"/>
    <w:pPr>
      <w:spacing w:before="120" w:after="120" w:line="276" w:lineRule="auto"/>
      <w:ind w:left="720"/>
      <w:contextualSpacing/>
      <w:jc w:val="both"/>
    </w:pPr>
    <w:rPr>
      <w:rFonts w:asciiTheme="majorHAnsi" w:eastAsia="Batang" w:hAnsiTheme="majorHAnsi" w:cstheme="minorBidi"/>
      <w:color w:val="000000" w:themeColor="text1"/>
      <w:szCs w:val="22"/>
      <w:lang w:eastAsia="en-US"/>
    </w:rPr>
  </w:style>
  <w:style w:type="paragraph" w:styleId="Revision">
    <w:name w:val="Revision"/>
    <w:hidden/>
    <w:uiPriority w:val="99"/>
    <w:semiHidden/>
    <w:rsid w:val="0044177E"/>
    <w:rPr>
      <w:rFonts w:eastAsia="SimSun"/>
      <w:lang w:val="en-GB"/>
    </w:rPr>
  </w:style>
  <w:style w:type="character" w:customStyle="1" w:styleId="Heading3Char">
    <w:name w:val="Heading 3 Char"/>
    <w:basedOn w:val="DefaultParagraphFont"/>
    <w:link w:val="Heading3"/>
    <w:uiPriority w:val="9"/>
    <w:rsid w:val="00E06210"/>
    <w:rPr>
      <w:rFonts w:asciiTheme="majorHAnsi" w:eastAsiaTheme="majorEastAsia" w:hAnsiTheme="majorHAnsi" w:cstheme="majorBidi"/>
      <w:b/>
      <w:bCs/>
      <w:color w:val="000000" w:themeColor="text1"/>
      <w:sz w:val="28"/>
      <w:szCs w:val="26"/>
      <w:lang w:eastAsia="en-US"/>
    </w:rPr>
  </w:style>
  <w:style w:type="character" w:customStyle="1" w:styleId="Heading2Char">
    <w:name w:val="Heading 2 Char"/>
    <w:basedOn w:val="DefaultParagraphFont"/>
    <w:link w:val="Heading2"/>
    <w:semiHidden/>
    <w:rsid w:val="00E06210"/>
    <w:rPr>
      <w:rFonts w:asciiTheme="majorHAnsi" w:eastAsiaTheme="majorEastAsia" w:hAnsiTheme="majorHAnsi" w:cstheme="majorBidi"/>
      <w:color w:val="2F5496" w:themeColor="accent1" w:themeShade="BF"/>
      <w:sz w:val="26"/>
      <w:szCs w:val="26"/>
      <w:lang w:val="en-GB"/>
    </w:rPr>
  </w:style>
  <w:style w:type="paragraph" w:customStyle="1" w:styleId="BodyTXT">
    <w:name w:val="Body TXT"/>
    <w:basedOn w:val="Normal"/>
    <w:link w:val="BodyTXTChar"/>
    <w:qFormat/>
    <w:rsid w:val="00D1485A"/>
    <w:pPr>
      <w:spacing w:after="120" w:line="276" w:lineRule="auto"/>
      <w:jc w:val="both"/>
    </w:pPr>
    <w:rPr>
      <w:rFonts w:ascii="Century Gothic" w:eastAsia="Calibri" w:hAnsi="Century Gothic"/>
      <w:sz w:val="22"/>
      <w:szCs w:val="22"/>
      <w:lang w:eastAsia="en-US"/>
    </w:rPr>
  </w:style>
  <w:style w:type="character" w:customStyle="1" w:styleId="BodyTXTChar">
    <w:name w:val="Body TXT Char"/>
    <w:link w:val="BodyTXT"/>
    <w:locked/>
    <w:rsid w:val="00D1485A"/>
    <w:rPr>
      <w:rFonts w:ascii="Century Gothic" w:eastAsia="Calibri" w:hAnsi="Century Gothic"/>
      <w:sz w:val="22"/>
      <w:szCs w:val="22"/>
      <w:lang w:eastAsia="en-US"/>
    </w:rPr>
  </w:style>
  <w:style w:type="paragraph" w:styleId="NormalWeb">
    <w:name w:val="Normal (Web)"/>
    <w:basedOn w:val="Normal"/>
    <w:uiPriority w:val="99"/>
    <w:unhideWhenUsed/>
    <w:rsid w:val="008F4352"/>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8F4352"/>
    <w:rPr>
      <w:b/>
      <w:bCs/>
    </w:rPr>
  </w:style>
  <w:style w:type="character" w:styleId="UnresolvedMention">
    <w:name w:val="Unresolved Mention"/>
    <w:basedOn w:val="DefaultParagraphFont"/>
    <w:uiPriority w:val="99"/>
    <w:semiHidden/>
    <w:unhideWhenUsed/>
    <w:rsid w:val="00D86E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886491">
      <w:bodyDiv w:val="1"/>
      <w:marLeft w:val="0"/>
      <w:marRight w:val="0"/>
      <w:marTop w:val="0"/>
      <w:marBottom w:val="0"/>
      <w:divBdr>
        <w:top w:val="none" w:sz="0" w:space="0" w:color="auto"/>
        <w:left w:val="none" w:sz="0" w:space="0" w:color="auto"/>
        <w:bottom w:val="none" w:sz="0" w:space="0" w:color="auto"/>
        <w:right w:val="none" w:sz="0" w:space="0" w:color="auto"/>
      </w:divBdr>
    </w:div>
    <w:div w:id="284848302">
      <w:bodyDiv w:val="1"/>
      <w:marLeft w:val="0"/>
      <w:marRight w:val="0"/>
      <w:marTop w:val="0"/>
      <w:marBottom w:val="0"/>
      <w:divBdr>
        <w:top w:val="none" w:sz="0" w:space="0" w:color="auto"/>
        <w:left w:val="none" w:sz="0" w:space="0" w:color="auto"/>
        <w:bottom w:val="none" w:sz="0" w:space="0" w:color="auto"/>
        <w:right w:val="none" w:sz="0" w:space="0" w:color="auto"/>
      </w:divBdr>
    </w:div>
    <w:div w:id="543833691">
      <w:bodyDiv w:val="1"/>
      <w:marLeft w:val="0"/>
      <w:marRight w:val="0"/>
      <w:marTop w:val="0"/>
      <w:marBottom w:val="0"/>
      <w:divBdr>
        <w:top w:val="none" w:sz="0" w:space="0" w:color="auto"/>
        <w:left w:val="none" w:sz="0" w:space="0" w:color="auto"/>
        <w:bottom w:val="none" w:sz="0" w:space="0" w:color="auto"/>
        <w:right w:val="none" w:sz="0" w:space="0" w:color="auto"/>
      </w:divBdr>
    </w:div>
    <w:div w:id="664010802">
      <w:bodyDiv w:val="1"/>
      <w:marLeft w:val="0"/>
      <w:marRight w:val="0"/>
      <w:marTop w:val="0"/>
      <w:marBottom w:val="0"/>
      <w:divBdr>
        <w:top w:val="none" w:sz="0" w:space="0" w:color="auto"/>
        <w:left w:val="none" w:sz="0" w:space="0" w:color="auto"/>
        <w:bottom w:val="none" w:sz="0" w:space="0" w:color="auto"/>
        <w:right w:val="none" w:sz="0" w:space="0" w:color="auto"/>
      </w:divBdr>
    </w:div>
    <w:div w:id="707724817">
      <w:bodyDiv w:val="1"/>
      <w:marLeft w:val="0"/>
      <w:marRight w:val="0"/>
      <w:marTop w:val="0"/>
      <w:marBottom w:val="0"/>
      <w:divBdr>
        <w:top w:val="none" w:sz="0" w:space="0" w:color="auto"/>
        <w:left w:val="none" w:sz="0" w:space="0" w:color="auto"/>
        <w:bottom w:val="none" w:sz="0" w:space="0" w:color="auto"/>
        <w:right w:val="none" w:sz="0" w:space="0" w:color="auto"/>
      </w:divBdr>
    </w:div>
    <w:div w:id="745029948">
      <w:bodyDiv w:val="1"/>
      <w:marLeft w:val="0"/>
      <w:marRight w:val="0"/>
      <w:marTop w:val="0"/>
      <w:marBottom w:val="0"/>
      <w:divBdr>
        <w:top w:val="none" w:sz="0" w:space="0" w:color="auto"/>
        <w:left w:val="none" w:sz="0" w:space="0" w:color="auto"/>
        <w:bottom w:val="none" w:sz="0" w:space="0" w:color="auto"/>
        <w:right w:val="none" w:sz="0" w:space="0" w:color="auto"/>
      </w:divBdr>
    </w:div>
    <w:div w:id="1171457489">
      <w:bodyDiv w:val="1"/>
      <w:marLeft w:val="0"/>
      <w:marRight w:val="0"/>
      <w:marTop w:val="0"/>
      <w:marBottom w:val="0"/>
      <w:divBdr>
        <w:top w:val="none" w:sz="0" w:space="0" w:color="auto"/>
        <w:left w:val="none" w:sz="0" w:space="0" w:color="auto"/>
        <w:bottom w:val="none" w:sz="0" w:space="0" w:color="auto"/>
        <w:right w:val="none" w:sz="0" w:space="0" w:color="auto"/>
      </w:divBdr>
    </w:div>
    <w:div w:id="1190799767">
      <w:bodyDiv w:val="1"/>
      <w:marLeft w:val="0"/>
      <w:marRight w:val="0"/>
      <w:marTop w:val="0"/>
      <w:marBottom w:val="0"/>
      <w:divBdr>
        <w:top w:val="none" w:sz="0" w:space="0" w:color="auto"/>
        <w:left w:val="none" w:sz="0" w:space="0" w:color="auto"/>
        <w:bottom w:val="none" w:sz="0" w:space="0" w:color="auto"/>
        <w:right w:val="none" w:sz="0" w:space="0" w:color="auto"/>
      </w:divBdr>
    </w:div>
    <w:div w:id="1216700221">
      <w:bodyDiv w:val="1"/>
      <w:marLeft w:val="0"/>
      <w:marRight w:val="0"/>
      <w:marTop w:val="0"/>
      <w:marBottom w:val="0"/>
      <w:divBdr>
        <w:top w:val="none" w:sz="0" w:space="0" w:color="auto"/>
        <w:left w:val="none" w:sz="0" w:space="0" w:color="auto"/>
        <w:bottom w:val="none" w:sz="0" w:space="0" w:color="auto"/>
        <w:right w:val="none" w:sz="0" w:space="0" w:color="auto"/>
      </w:divBdr>
    </w:div>
    <w:div w:id="1220432894">
      <w:bodyDiv w:val="1"/>
      <w:marLeft w:val="0"/>
      <w:marRight w:val="0"/>
      <w:marTop w:val="0"/>
      <w:marBottom w:val="0"/>
      <w:divBdr>
        <w:top w:val="none" w:sz="0" w:space="0" w:color="auto"/>
        <w:left w:val="none" w:sz="0" w:space="0" w:color="auto"/>
        <w:bottom w:val="none" w:sz="0" w:space="0" w:color="auto"/>
        <w:right w:val="none" w:sz="0" w:space="0" w:color="auto"/>
      </w:divBdr>
    </w:div>
    <w:div w:id="1303150418">
      <w:bodyDiv w:val="1"/>
      <w:marLeft w:val="0"/>
      <w:marRight w:val="0"/>
      <w:marTop w:val="0"/>
      <w:marBottom w:val="0"/>
      <w:divBdr>
        <w:top w:val="none" w:sz="0" w:space="0" w:color="auto"/>
        <w:left w:val="none" w:sz="0" w:space="0" w:color="auto"/>
        <w:bottom w:val="none" w:sz="0" w:space="0" w:color="auto"/>
        <w:right w:val="none" w:sz="0" w:space="0" w:color="auto"/>
      </w:divBdr>
    </w:div>
    <w:div w:id="1370952448">
      <w:bodyDiv w:val="1"/>
      <w:marLeft w:val="0"/>
      <w:marRight w:val="0"/>
      <w:marTop w:val="0"/>
      <w:marBottom w:val="0"/>
      <w:divBdr>
        <w:top w:val="none" w:sz="0" w:space="0" w:color="auto"/>
        <w:left w:val="none" w:sz="0" w:space="0" w:color="auto"/>
        <w:bottom w:val="none" w:sz="0" w:space="0" w:color="auto"/>
        <w:right w:val="none" w:sz="0" w:space="0" w:color="auto"/>
      </w:divBdr>
    </w:div>
    <w:div w:id="1422482575">
      <w:bodyDiv w:val="1"/>
      <w:marLeft w:val="0"/>
      <w:marRight w:val="0"/>
      <w:marTop w:val="0"/>
      <w:marBottom w:val="0"/>
      <w:divBdr>
        <w:top w:val="none" w:sz="0" w:space="0" w:color="auto"/>
        <w:left w:val="none" w:sz="0" w:space="0" w:color="auto"/>
        <w:bottom w:val="none" w:sz="0" w:space="0" w:color="auto"/>
        <w:right w:val="none" w:sz="0" w:space="0" w:color="auto"/>
      </w:divBdr>
    </w:div>
    <w:div w:id="1519151350">
      <w:bodyDiv w:val="1"/>
      <w:marLeft w:val="0"/>
      <w:marRight w:val="0"/>
      <w:marTop w:val="0"/>
      <w:marBottom w:val="0"/>
      <w:divBdr>
        <w:top w:val="none" w:sz="0" w:space="0" w:color="auto"/>
        <w:left w:val="none" w:sz="0" w:space="0" w:color="auto"/>
        <w:bottom w:val="none" w:sz="0" w:space="0" w:color="auto"/>
        <w:right w:val="none" w:sz="0" w:space="0" w:color="auto"/>
      </w:divBdr>
    </w:div>
    <w:div w:id="1647054993">
      <w:bodyDiv w:val="1"/>
      <w:marLeft w:val="0"/>
      <w:marRight w:val="0"/>
      <w:marTop w:val="0"/>
      <w:marBottom w:val="0"/>
      <w:divBdr>
        <w:top w:val="none" w:sz="0" w:space="0" w:color="auto"/>
        <w:left w:val="none" w:sz="0" w:space="0" w:color="auto"/>
        <w:bottom w:val="none" w:sz="0" w:space="0" w:color="auto"/>
        <w:right w:val="none" w:sz="0" w:space="0" w:color="auto"/>
      </w:divBdr>
    </w:div>
    <w:div w:id="1748916964">
      <w:bodyDiv w:val="1"/>
      <w:marLeft w:val="0"/>
      <w:marRight w:val="0"/>
      <w:marTop w:val="0"/>
      <w:marBottom w:val="0"/>
      <w:divBdr>
        <w:top w:val="none" w:sz="0" w:space="0" w:color="auto"/>
        <w:left w:val="none" w:sz="0" w:space="0" w:color="auto"/>
        <w:bottom w:val="none" w:sz="0" w:space="0" w:color="auto"/>
        <w:right w:val="none" w:sz="0" w:space="0" w:color="auto"/>
      </w:divBdr>
    </w:div>
    <w:div w:id="1823698353">
      <w:bodyDiv w:val="1"/>
      <w:marLeft w:val="0"/>
      <w:marRight w:val="0"/>
      <w:marTop w:val="0"/>
      <w:marBottom w:val="0"/>
      <w:divBdr>
        <w:top w:val="none" w:sz="0" w:space="0" w:color="auto"/>
        <w:left w:val="none" w:sz="0" w:space="0" w:color="auto"/>
        <w:bottom w:val="none" w:sz="0" w:space="0" w:color="auto"/>
        <w:right w:val="none" w:sz="0" w:space="0" w:color="auto"/>
      </w:divBdr>
    </w:div>
    <w:div w:id="1996059625">
      <w:bodyDiv w:val="1"/>
      <w:marLeft w:val="0"/>
      <w:marRight w:val="0"/>
      <w:marTop w:val="0"/>
      <w:marBottom w:val="0"/>
      <w:divBdr>
        <w:top w:val="none" w:sz="0" w:space="0" w:color="auto"/>
        <w:left w:val="none" w:sz="0" w:space="0" w:color="auto"/>
        <w:bottom w:val="none" w:sz="0" w:space="0" w:color="auto"/>
        <w:right w:val="none" w:sz="0" w:space="0" w:color="auto"/>
      </w:divBdr>
    </w:div>
    <w:div w:id="1996907968">
      <w:bodyDiv w:val="1"/>
      <w:marLeft w:val="0"/>
      <w:marRight w:val="0"/>
      <w:marTop w:val="0"/>
      <w:marBottom w:val="0"/>
      <w:divBdr>
        <w:top w:val="none" w:sz="0" w:space="0" w:color="auto"/>
        <w:left w:val="none" w:sz="0" w:space="0" w:color="auto"/>
        <w:bottom w:val="none" w:sz="0" w:space="0" w:color="auto"/>
        <w:right w:val="none" w:sz="0" w:space="0" w:color="auto"/>
      </w:divBdr>
    </w:div>
    <w:div w:id="2069958940">
      <w:bodyDiv w:val="1"/>
      <w:marLeft w:val="0"/>
      <w:marRight w:val="0"/>
      <w:marTop w:val="0"/>
      <w:marBottom w:val="0"/>
      <w:divBdr>
        <w:top w:val="none" w:sz="0" w:space="0" w:color="auto"/>
        <w:left w:val="none" w:sz="0" w:space="0" w:color="auto"/>
        <w:bottom w:val="none" w:sz="0" w:space="0" w:color="auto"/>
        <w:right w:val="none" w:sz="0" w:space="0" w:color="auto"/>
      </w:divBdr>
    </w:div>
    <w:div w:id="214469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5153d5b-8561-499a-9ddf-0a89f31b5876">
      <UserInfo>
        <DisplayName>Altindag, Ismail</DisplayName>
        <AccountId>143</AccountId>
        <AccountType/>
      </UserInfo>
    </SharedWithUsers>
    <lcf76f155ced4ddcb4097134ff3c332f xmlns="a91a677a-210f-47d6-88b1-0a8fc53d6ca0">
      <Terms xmlns="http://schemas.microsoft.com/office/infopath/2007/PartnerControls"/>
    </lcf76f155ced4ddcb4097134ff3c332f>
    <TaxCatchAll xmlns="d5153d5b-8561-499a-9ddf-0a89f31b58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825B833B425BD408E3E747C05CAD67F" ma:contentTypeVersion="19" ma:contentTypeDescription="Create a new document." ma:contentTypeScope="" ma:versionID="ae192d29ddf4474f72d7239c1538fcb5">
  <xsd:schema xmlns:xsd="http://www.w3.org/2001/XMLSchema" xmlns:xs="http://www.w3.org/2001/XMLSchema" xmlns:p="http://schemas.microsoft.com/office/2006/metadata/properties" xmlns:ns2="a91a677a-210f-47d6-88b1-0a8fc53d6ca0" xmlns:ns3="d5153d5b-8561-499a-9ddf-0a89f31b5876" targetNamespace="http://schemas.microsoft.com/office/2006/metadata/properties" ma:root="true" ma:fieldsID="d37628dfc3fc3221850dc4c4a24ccd6d" ns2:_="" ns3:_="">
    <xsd:import namespace="a91a677a-210f-47d6-88b1-0a8fc53d6ca0"/>
    <xsd:import namespace="d5153d5b-8561-499a-9ddf-0a89f31b58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a677a-210f-47d6-88b1-0a8fc53d6c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efbf178-f67b-402d-ac9c-6f6329b086be"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153d5b-8561-499a-9ddf-0a89f31b58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959eaa2-e23e-4fca-88fe-faa925090c48}" ma:internalName="TaxCatchAll" ma:showField="CatchAllData" ma:web="d5153d5b-8561-499a-9ddf-0a89f31b58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0537E6-DB4A-4D8E-92D7-5C818D1BA10D}">
  <ds:schemaRefs>
    <ds:schemaRef ds:uri="http://schemas.microsoft.com/office/2006/metadata/properties"/>
    <ds:schemaRef ds:uri="http://schemas.microsoft.com/office/infopath/2007/PartnerControls"/>
    <ds:schemaRef ds:uri="d5153d5b-8561-499a-9ddf-0a89f31b5876"/>
    <ds:schemaRef ds:uri="a91a677a-210f-47d6-88b1-0a8fc53d6ca0"/>
  </ds:schemaRefs>
</ds:datastoreItem>
</file>

<file path=customXml/itemProps2.xml><?xml version="1.0" encoding="utf-8"?>
<ds:datastoreItem xmlns:ds="http://schemas.openxmlformats.org/officeDocument/2006/customXml" ds:itemID="{FDD8ABB4-9222-443B-A68E-87AD8B6DF360}">
  <ds:schemaRefs>
    <ds:schemaRef ds:uri="http://schemas.microsoft.com/sharepoint/v3/contenttype/forms"/>
  </ds:schemaRefs>
</ds:datastoreItem>
</file>

<file path=customXml/itemProps3.xml><?xml version="1.0" encoding="utf-8"?>
<ds:datastoreItem xmlns:ds="http://schemas.openxmlformats.org/officeDocument/2006/customXml" ds:itemID="{7D384F60-1FC5-47A2-8EEF-98C85FEC827B}">
  <ds:schemaRefs>
    <ds:schemaRef ds:uri="http://schemas.openxmlformats.org/officeDocument/2006/bibliography"/>
  </ds:schemaRefs>
</ds:datastoreItem>
</file>

<file path=customXml/itemProps4.xml><?xml version="1.0" encoding="utf-8"?>
<ds:datastoreItem xmlns:ds="http://schemas.openxmlformats.org/officeDocument/2006/customXml" ds:itemID="{34264985-AAB3-4C57-9B13-8B4F252A7DBA}"/>
</file>

<file path=docMetadata/LabelInfo.xml><?xml version="1.0" encoding="utf-8"?>
<clbl:labelList xmlns:clbl="http://schemas.microsoft.com/office/2020/mipLabelMetadata">
  <clbl:label id="{f039b656-fc02-4e54-88ba-82626f29b5a1}" enabled="0" method="" siteId="{f039b656-fc02-4e54-88ba-82626f29b5a1}"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22</Pages>
  <Words>4170</Words>
  <Characters>29375</Characters>
  <Application>Microsoft Office Word</Application>
  <DocSecurity>0</DocSecurity>
  <Lines>244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Ozyurt, Merve</dc:creator>
  <cp:keywords/>
  <dc:description/>
  <cp:lastModifiedBy>Guven, Mustafa</cp:lastModifiedBy>
  <cp:revision>2</cp:revision>
  <dcterms:created xsi:type="dcterms:W3CDTF">2025-10-29T12:22:00Z</dcterms:created>
  <dcterms:modified xsi:type="dcterms:W3CDTF">2025-10-29T12:22:00Z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0x0101002825B833B425BD408E3E747C05CAD67F</vt:lpwstr>
  </property>
  <property fmtid="{D5CDD505-2E9C-101B-9397-08002B2CF9AE}" pid="3" name="MediaServiceImageTags">
    <vt:lpwstr/>
  </property>
</Properties>
</file>